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type="dxa" w:w="0"/>
        <w:tblBorders>
          <w:top w:val="nil"/>
          <w:left w:val="nil"/>
          <w:bottom w:val="nil"/>
          <w:insideH w:val="nil"/>
          <w:right w:val="nil"/>
          <w:insideV w:val="nil"/>
        </w:tblBorders>
        <w:tblCellMar>
          <w:top w:type="dxa" w:w="0"/>
          <w:left w:type="dxa" w:w="70"/>
          <w:bottom w:type="dxa" w:w="0"/>
          <w:right w:type="dxa" w:w="70"/>
        </w:tblCellMar>
      </w:tblPr>
      <w:tblGrid>
        <w:gridCol w:w="4537"/>
      </w:tblGrid>
      <w:tr>
        <w:trPr>
          <w:cantSplit w:val="false"/>
        </w:trPr>
        <w:tc>
          <w:tcPr>
            <w:tcW w:type="dxa" w:w="4537"/>
            <w:tcBorders>
              <w:top w:val="nil"/>
              <w:left w:val="nil"/>
              <w:bottom w:val="nil"/>
              <w:right w:val="nil"/>
            </w:tcBorders>
            <w:shd w:fill="auto" w:val="clear"/>
          </w:tcPr>
          <w:p>
            <w:pPr>
              <w:pStyle w:val="style0"/>
              <w:pBdr>
                <w:top w:color="00000A" w:space="0" w:sz="6" w:val="single"/>
                <w:left w:color="00000A" w:space="0" w:sz="6" w:val="single"/>
                <w:bottom w:color="00000A" w:space="0" w:sz="6" w:val="single"/>
                <w:insideH w:color="00000A" w:space="0" w:sz="6" w:val="single"/>
                <w:right w:color="00000A" w:space="0" w:sz="6" w:val="single"/>
                <w:insideV w:color="00000A" w:space="0" w:sz="6" w:val="single"/>
              </w:pBdr>
              <w:spacing w:line="276" w:lineRule="auto"/>
              <w:rPr>
                <w:rFonts w:ascii="Tahoma" w:hAnsi="Tahoma"/>
                <w:sz w:val="22"/>
                <w:szCs w:val="22"/>
              </w:rPr>
            </w:pPr>
            <w:r>
              <w:rPr>
                <w:rFonts w:ascii="Tahoma" w:hAnsi="Tahoma"/>
                <w:sz w:val="22"/>
                <w:szCs w:val="22"/>
              </w:rPr>
              <w:t xml:space="preserve"> </w:t>
            </w:r>
            <w:r>
              <w:rPr>
                <w:rFonts w:ascii="Tahoma" w:hAnsi="Tahoma"/>
                <w:sz w:val="22"/>
                <w:szCs w:val="22"/>
              </w:rPr>
              <w:t>Département de la Moselle</w:t>
            </w:r>
          </w:p>
          <w:p>
            <w:pPr>
              <w:pStyle w:val="style0"/>
              <w:pBdr>
                <w:top w:color="00000A" w:space="0" w:sz="6" w:val="single"/>
                <w:left w:color="00000A" w:space="0" w:sz="6" w:val="single"/>
                <w:bottom w:color="00000A" w:space="0" w:sz="6" w:val="single"/>
                <w:insideH w:color="00000A" w:space="0" w:sz="6" w:val="single"/>
                <w:right w:color="00000A" w:space="0" w:sz="6" w:val="single"/>
                <w:insideV w:color="00000A" w:space="0" w:sz="6" w:val="single"/>
              </w:pBdr>
              <w:spacing w:line="276" w:lineRule="auto"/>
              <w:rPr>
                <w:rFonts w:ascii="Tahoma" w:hAnsi="Tahoma"/>
                <w:sz w:val="22"/>
                <w:szCs w:val="22"/>
              </w:rPr>
            </w:pPr>
            <w:r>
              <w:rPr>
                <w:rFonts w:ascii="Tahoma" w:hAnsi="Tahoma"/>
                <w:sz w:val="22"/>
                <w:szCs w:val="22"/>
              </w:rPr>
              <w:t>Arrondissement de Forbach-Boulay-Moselle</w:t>
            </w:r>
          </w:p>
          <w:p>
            <w:pPr>
              <w:pStyle w:val="style0"/>
              <w:pBdr>
                <w:top w:color="00000A" w:space="0" w:sz="6" w:val="single"/>
                <w:left w:color="00000A" w:space="0" w:sz="6" w:val="single"/>
                <w:bottom w:color="00000A" w:space="0" w:sz="6" w:val="single"/>
                <w:insideH w:color="00000A" w:space="0" w:sz="6" w:val="single"/>
                <w:right w:color="00000A" w:space="0" w:sz="6" w:val="single"/>
                <w:insideV w:color="00000A" w:space="0" w:sz="6" w:val="single"/>
              </w:pBdr>
              <w:spacing w:line="276" w:lineRule="auto"/>
              <w:rPr>
                <w:rFonts w:ascii="Tahoma" w:hAnsi="Tahoma"/>
                <w:sz w:val="22"/>
                <w:szCs w:val="22"/>
              </w:rPr>
            </w:pPr>
            <w:r>
              <w:rPr>
                <w:rFonts w:ascii="Tahoma" w:hAnsi="Tahoma"/>
                <w:sz w:val="22"/>
                <w:szCs w:val="22"/>
              </w:rPr>
              <w:t>Canton de Saint-</w:t>
            </w:r>
            <w:r>
              <w:rPr>
                <w:rFonts w:ascii="Tahoma" w:hAnsi="Tahoma"/>
              </w:rPr>
              <w:t>Avold</w:t>
            </w:r>
            <w:r>
              <w:rPr>
                <w:rFonts w:ascii="Tahoma" w:hAnsi="Tahoma"/>
                <w:sz w:val="22"/>
                <w:szCs w:val="22"/>
              </w:rPr>
              <w:t xml:space="preserve"> 1</w:t>
            </w:r>
          </w:p>
        </w:tc>
      </w:tr>
      <w:tr>
        <w:trPr>
          <w:cantSplit w:val="false"/>
        </w:trPr>
        <w:tc>
          <w:tcPr>
            <w:tcW w:type="dxa" w:w="4537"/>
            <w:tcBorders>
              <w:top w:val="nil"/>
              <w:left w:val="nil"/>
              <w:bottom w:val="nil"/>
              <w:right w:val="nil"/>
            </w:tcBorders>
            <w:shd w:fill="auto" w:val="clear"/>
          </w:tcPr>
          <w:p>
            <w:pPr>
              <w:pStyle w:val="style0"/>
              <w:pBdr>
                <w:top w:color="00000A" w:space="0" w:sz="6" w:val="single"/>
                <w:left w:color="00000A" w:space="0" w:sz="6" w:val="single"/>
                <w:bottom w:color="00000A" w:space="0" w:sz="6" w:val="single"/>
                <w:insideH w:color="00000A" w:space="0" w:sz="6" w:val="single"/>
                <w:right w:color="00000A" w:space="0" w:sz="6" w:val="single"/>
                <w:insideV w:color="00000A" w:space="0" w:sz="6" w:val="single"/>
              </w:pBdr>
              <w:overflowPunct w:val="true"/>
              <w:spacing w:line="276" w:lineRule="auto"/>
              <w:rPr>
                <w:rFonts w:ascii="Calibri" w:hAnsi="Calibri"/>
                <w:b/>
                <w:sz w:val="22"/>
                <w:szCs w:val="22"/>
                <w:lang w:eastAsia="en-US"/>
              </w:rPr>
            </w:pPr>
            <w:r>
              <w:rPr>
                <w:rFonts w:ascii="Calibri" w:hAnsi="Calibri"/>
                <w:b/>
                <w:sz w:val="22"/>
                <w:szCs w:val="22"/>
                <w:lang w:eastAsia="en-US"/>
              </w:rPr>
              <w:t>COMMUNE DE PORCELETTE</w:t>
            </w:r>
          </w:p>
        </w:tc>
      </w:tr>
    </w:tbl>
    <w:p>
      <w:pPr>
        <w:pStyle w:val="style0"/>
        <w:jc w:val="right"/>
        <w:rPr>
          <w:rFonts w:ascii="Calibri" w:hAnsi="Calibri"/>
          <w:b/>
          <w:sz w:val="22"/>
          <w:szCs w:val="22"/>
        </w:rPr>
      </w:pPr>
      <w:r>
        <w:rPr>
          <w:rFonts w:ascii="Calibri" w:hAnsi="Calibri"/>
          <w:b/>
          <w:sz w:val="22"/>
          <w:szCs w:val="22"/>
        </w:rPr>
        <w:t>N°4/2018</w:t>
      </w:r>
    </w:p>
    <w:p>
      <w:pPr>
        <w:pStyle w:val="style0"/>
        <w:jc w:val="center"/>
        <w:rPr>
          <w:rFonts w:ascii="Calibri" w:hAnsi="Calibri"/>
          <w:b/>
          <w:sz w:val="22"/>
          <w:szCs w:val="22"/>
        </w:rPr>
      </w:pPr>
      <w:r>
        <w:rPr>
          <w:rFonts w:ascii="Calibri" w:hAnsi="Calibri"/>
          <w:b/>
          <w:sz w:val="22"/>
          <w:szCs w:val="22"/>
        </w:rPr>
      </w:r>
    </w:p>
    <w:p>
      <w:pPr>
        <w:pStyle w:val="style0"/>
        <w:jc w:val="center"/>
        <w:rPr>
          <w:rFonts w:ascii="Calibri" w:hAnsi="Calibri"/>
          <w:b/>
          <w:sz w:val="22"/>
          <w:szCs w:val="22"/>
        </w:rPr>
      </w:pPr>
      <w:r>
        <w:rPr>
          <w:rFonts w:ascii="Calibri" w:hAnsi="Calibri"/>
          <w:b/>
          <w:sz w:val="22"/>
          <w:szCs w:val="22"/>
        </w:rPr>
        <w:t>Extrait du Procès-verbal des délibérations du Conseil Municipal en date du 9 avril 2018</w:t>
      </w:r>
    </w:p>
    <w:p>
      <w:pPr>
        <w:pStyle w:val="style0"/>
        <w:rPr>
          <w:rFonts w:ascii="Calibri" w:hAnsi="Calibri"/>
          <w:b/>
          <w:sz w:val="20"/>
          <w:szCs w:val="20"/>
        </w:rPr>
      </w:pPr>
      <w:r>
        <w:rPr>
          <w:rFonts w:ascii="Calibri" w:hAnsi="Calibri"/>
          <w:b/>
          <w:sz w:val="20"/>
          <w:szCs w:val="20"/>
        </w:rPr>
      </w:r>
    </w:p>
    <w:p>
      <w:pPr>
        <w:pStyle w:val="style0"/>
        <w:rPr>
          <w:rFonts w:ascii="Calibri" w:hAnsi="Calibri"/>
          <w:b/>
          <w:sz w:val="20"/>
          <w:szCs w:val="20"/>
        </w:rPr>
      </w:pPr>
      <w:r>
        <w:rPr>
          <w:rFonts w:ascii="Calibri" w:hAnsi="Calibri"/>
          <w:b/>
          <w:sz w:val="20"/>
          <w:szCs w:val="20"/>
        </w:rPr>
        <w:t xml:space="preserve">Nombre de membres             </w:t>
      </w:r>
    </w:p>
    <w:p>
      <w:pPr>
        <w:pStyle w:val="style0"/>
        <w:rPr>
          <w:rFonts w:ascii="Calibri" w:hAnsi="Calibri"/>
          <w:sz w:val="20"/>
          <w:szCs w:val="20"/>
        </w:rPr>
      </w:pPr>
      <w:r>
        <w:rPr>
          <w:rFonts w:ascii="Calibri" w:hAnsi="Calibri"/>
          <w:b/>
          <w:sz w:val="20"/>
          <w:szCs w:val="20"/>
        </w:rPr>
        <w:t>en exercice</w:t>
        <w:tab/>
        <w:t>:   23</w:t>
        <w:tab/>
        <w:tab/>
        <w:tab/>
      </w:r>
      <w:r>
        <w:rPr>
          <w:rFonts w:ascii="Calibri" w:hAnsi="Calibri"/>
          <w:sz w:val="20"/>
          <w:szCs w:val="20"/>
        </w:rPr>
        <w:t xml:space="preserve">L’an deux mil dix-huit le du neuf mois d’avril    </w:t>
      </w:r>
    </w:p>
    <w:p>
      <w:pPr>
        <w:pStyle w:val="style0"/>
        <w:rPr>
          <w:rFonts w:ascii="Calibri" w:hAnsi="Calibri"/>
          <w:sz w:val="20"/>
          <w:szCs w:val="20"/>
        </w:rPr>
      </w:pPr>
      <w:r>
        <w:rPr>
          <w:rFonts w:ascii="Calibri" w:hAnsi="Calibri"/>
          <w:b/>
          <w:sz w:val="20"/>
          <w:szCs w:val="20"/>
        </w:rPr>
        <w:t>présents</w:t>
        <w:tab/>
        <w:t>:   16</w:t>
        <w:tab/>
        <w:tab/>
        <w:tab/>
      </w:r>
      <w:r>
        <w:rPr>
          <w:rFonts w:ascii="Calibri" w:hAnsi="Calibri"/>
          <w:sz w:val="20"/>
          <w:szCs w:val="20"/>
        </w:rPr>
        <w:t xml:space="preserve">Le Conseil Municipal de la Commune de Porcelette s’est réuni </w:t>
      </w:r>
    </w:p>
    <w:p>
      <w:pPr>
        <w:pStyle w:val="style0"/>
        <w:ind w:hanging="708" w:left="708" w:right="0"/>
        <w:rPr>
          <w:rFonts w:ascii="Calibri" w:hAnsi="Calibri"/>
          <w:sz w:val="20"/>
          <w:szCs w:val="20"/>
        </w:rPr>
      </w:pPr>
      <w:r>
        <w:rPr>
          <w:rFonts w:ascii="Calibri" w:hAnsi="Calibri"/>
          <w:b/>
          <w:sz w:val="20"/>
          <w:szCs w:val="20"/>
        </w:rPr>
        <w:t>votants</w:t>
        <w:tab/>
        <w:t xml:space="preserve">                :   22</w:t>
        <w:tab/>
        <w:tab/>
        <w:tab/>
      </w:r>
      <w:r>
        <w:rPr>
          <w:rFonts w:ascii="Calibri" w:hAnsi="Calibri"/>
          <w:sz w:val="20"/>
          <w:szCs w:val="20"/>
        </w:rPr>
        <w:t>en session ordinaire</w:t>
      </w:r>
      <w:r>
        <w:rPr>
          <w:rFonts w:ascii="Calibri" w:hAnsi="Calibri"/>
          <w:b/>
          <w:sz w:val="20"/>
          <w:szCs w:val="20"/>
        </w:rPr>
        <w:t xml:space="preserve"> </w:t>
      </w:r>
      <w:r>
        <w:rPr>
          <w:rFonts w:ascii="Calibri" w:hAnsi="Calibri"/>
          <w:sz w:val="20"/>
          <w:szCs w:val="20"/>
        </w:rPr>
        <w:t xml:space="preserve">au lieu habituel, après convocation légale, </w:t>
      </w:r>
    </w:p>
    <w:p>
      <w:pPr>
        <w:pStyle w:val="style0"/>
        <w:ind w:hanging="708" w:left="708" w:right="0"/>
        <w:rPr>
          <w:rFonts w:ascii="Calibri" w:hAnsi="Calibri"/>
          <w:b/>
          <w:sz w:val="20"/>
          <w:szCs w:val="20"/>
        </w:rPr>
      </w:pPr>
      <w:r>
        <w:rPr>
          <w:rFonts w:ascii="Calibri" w:hAnsi="Calibri"/>
          <w:b/>
          <w:sz w:val="20"/>
          <w:szCs w:val="20"/>
        </w:rPr>
        <w:tab/>
        <w:tab/>
        <w:tab/>
        <w:tab/>
        <w:tab/>
      </w:r>
      <w:r>
        <w:rPr>
          <w:rFonts w:ascii="Calibri" w:hAnsi="Calibri"/>
          <w:sz w:val="20"/>
          <w:szCs w:val="20"/>
        </w:rPr>
        <w:t>sous la présidence de Monsieur Eddie MULLER, Maire</w:t>
      </w:r>
      <w:r>
        <w:rPr>
          <w:rFonts w:ascii="Calibri" w:hAnsi="Calibri"/>
          <w:b/>
          <w:sz w:val="20"/>
          <w:szCs w:val="20"/>
        </w:rPr>
        <w:t>.</w:t>
      </w:r>
    </w:p>
    <w:p>
      <w:pPr>
        <w:pStyle w:val="style0"/>
        <w:rPr>
          <w:rFonts w:ascii="Calibri" w:cs="Arial" w:eastAsia="Verdana" w:hAnsi="Calibri"/>
          <w:sz w:val="20"/>
          <w:szCs w:val="20"/>
        </w:rPr>
      </w:pPr>
      <w:r>
        <w:rPr>
          <w:rFonts w:ascii="Calibri" w:cs="Arial" w:eastAsia="Verdana" w:hAnsi="Calibri"/>
          <w:sz w:val="20"/>
          <w:szCs w:val="20"/>
        </w:rPr>
        <w:t>Étaient convoqués Mesdames et Messieurs les conseillers municipaux :</w:t>
      </w:r>
    </w:p>
    <w:p>
      <w:pPr>
        <w:pStyle w:val="style0"/>
        <w:numPr>
          <w:ilvl w:val="0"/>
          <w:numId w:val="1"/>
        </w:numPr>
        <w:rPr>
          <w:rFonts w:ascii="Calibri" w:cs="Arial" w:eastAsia="Verdana" w:hAnsi="Calibri"/>
          <w:sz w:val="20"/>
          <w:szCs w:val="20"/>
        </w:rPr>
      </w:pPr>
      <w:r>
        <w:rPr>
          <w:rFonts w:ascii="Calibri" w:cs="Arial" w:eastAsia="Verdana" w:hAnsi="Calibri"/>
          <w:sz w:val="20"/>
          <w:szCs w:val="20"/>
        </w:rPr>
        <w:t>Mmes CLEMENT Colette, SANTIN Fernande, DECHOUX Eliane, DECHOUX Marie-Claire, MEMBRE Josiane, PFLUMIO Rachel, OLIER Valérie, BAROTH Cosette, KOPP Angélique, GUERRIERO  Marie-France et MELLARD Nicole.</w:t>
      </w:r>
    </w:p>
    <w:p>
      <w:pPr>
        <w:pStyle w:val="style0"/>
        <w:numPr>
          <w:ilvl w:val="0"/>
          <w:numId w:val="1"/>
        </w:numPr>
        <w:jc w:val="both"/>
        <w:rPr>
          <w:rFonts w:ascii="Calibri" w:cs="Arial" w:eastAsia="Verdana" w:hAnsi="Calibri"/>
          <w:sz w:val="20"/>
          <w:szCs w:val="20"/>
        </w:rPr>
      </w:pPr>
      <w:r>
        <w:rPr>
          <w:rFonts w:ascii="Calibri" w:cs="Arial" w:eastAsia="Verdana" w:hAnsi="Calibri"/>
          <w:sz w:val="20"/>
          <w:szCs w:val="20"/>
        </w:rPr>
        <w:t>Et MM. MULLER Eddie, LOSSON Stéfan, KERN Lucien, GAILLARD Max, GLOWACKI Francis, PLAGE Patrick, SCHNEIDER Christophe, MANGIN Michel, VOITELET Michel, THIEL Alain, MICK René, et BASTIEN Etienne</w:t>
      </w:r>
    </w:p>
    <w:p>
      <w:pPr>
        <w:pStyle w:val="style0"/>
        <w:rPr>
          <w:rFonts w:ascii="Calibri" w:cs="Arial" w:eastAsia="Verdana" w:hAnsi="Calibri"/>
          <w:sz w:val="20"/>
          <w:szCs w:val="20"/>
        </w:rPr>
      </w:pPr>
      <w:r>
        <w:rPr>
          <w:rFonts w:ascii="Calibri" w:cs="Arial" w:eastAsia="Verdana" w:hAnsi="Calibri"/>
          <w:sz w:val="20"/>
          <w:szCs w:val="20"/>
          <w:u w:val="single"/>
        </w:rPr>
        <w:t>Présent</w:t>
      </w:r>
      <w:r>
        <w:rPr>
          <w:rFonts w:ascii="Calibri" w:cs="Arial" w:eastAsia="Verdana" w:hAnsi="Calibri"/>
          <w:sz w:val="20"/>
          <w:szCs w:val="20"/>
        </w:rPr>
        <w:t>s</w:t>
      </w:r>
      <w:r>
        <w:rPr>
          <w:rFonts w:ascii="Calibri" w:cs="Arial" w:eastAsia="Verdana" w:hAnsi="Calibri"/>
          <w:b/>
          <w:sz w:val="20"/>
          <w:szCs w:val="20"/>
        </w:rPr>
        <w:t xml:space="preserve"> : </w:t>
      </w:r>
      <w:r>
        <w:rPr>
          <w:rFonts w:ascii="Calibri" w:cs="Arial" w:eastAsia="Verdana" w:hAnsi="Calibri"/>
          <w:sz w:val="20"/>
          <w:szCs w:val="20"/>
        </w:rPr>
        <w:t>tous les membres sauf  excusés :</w:t>
      </w:r>
    </w:p>
    <w:p>
      <w:pPr>
        <w:pStyle w:val="style28"/>
        <w:numPr>
          <w:ilvl w:val="0"/>
          <w:numId w:val="19"/>
        </w:numPr>
        <w:rPr>
          <w:rFonts w:ascii="Calibri" w:cs="Arial" w:eastAsia="Verdana" w:hAnsi="Calibri"/>
          <w:sz w:val="20"/>
          <w:szCs w:val="20"/>
        </w:rPr>
      </w:pPr>
      <w:r>
        <w:rPr>
          <w:rFonts w:ascii="Calibri" w:cs="Arial" w:eastAsia="Verdana" w:hAnsi="Calibri"/>
          <w:sz w:val="20"/>
          <w:szCs w:val="20"/>
        </w:rPr>
        <w:t>Mme SANTIN fernande</w:t>
      </w:r>
    </w:p>
    <w:p>
      <w:pPr>
        <w:pStyle w:val="style28"/>
        <w:numPr>
          <w:ilvl w:val="0"/>
          <w:numId w:val="18"/>
        </w:numPr>
        <w:rPr>
          <w:rFonts w:ascii="Calibri" w:cs="Arial" w:eastAsia="Verdana" w:hAnsi="Calibri"/>
          <w:sz w:val="20"/>
          <w:szCs w:val="20"/>
        </w:rPr>
      </w:pPr>
      <w:r>
        <w:rPr>
          <w:rFonts w:ascii="Calibri" w:cs="Arial" w:eastAsia="Verdana" w:hAnsi="Calibri"/>
          <w:sz w:val="20"/>
          <w:szCs w:val="20"/>
        </w:rPr>
        <w:t>Mme MEMBRE Josiane qui donne procuration à M. VOITELET Michel</w:t>
      </w:r>
    </w:p>
    <w:p>
      <w:pPr>
        <w:pStyle w:val="style28"/>
        <w:numPr>
          <w:ilvl w:val="0"/>
          <w:numId w:val="18"/>
        </w:numPr>
        <w:rPr>
          <w:rFonts w:ascii="Calibri" w:cs="Arial" w:eastAsia="Verdana" w:hAnsi="Calibri"/>
          <w:sz w:val="20"/>
          <w:szCs w:val="20"/>
        </w:rPr>
      </w:pPr>
      <w:r>
        <w:rPr>
          <w:rFonts w:ascii="Calibri" w:cs="Arial" w:eastAsia="Verdana" w:hAnsi="Calibri"/>
          <w:sz w:val="20"/>
          <w:szCs w:val="20"/>
        </w:rPr>
        <w:t>Mme PFLUMIO Rachel qui donne procuration à M. MULLER Eddie</w:t>
      </w:r>
    </w:p>
    <w:p>
      <w:pPr>
        <w:pStyle w:val="style28"/>
        <w:numPr>
          <w:ilvl w:val="0"/>
          <w:numId w:val="18"/>
        </w:numPr>
        <w:rPr>
          <w:rFonts w:ascii="Calibri" w:cs="Arial" w:eastAsia="Verdana" w:hAnsi="Calibri"/>
          <w:sz w:val="20"/>
          <w:szCs w:val="20"/>
        </w:rPr>
      </w:pPr>
      <w:r>
        <w:rPr>
          <w:rFonts w:ascii="Calibri" w:cs="Arial" w:eastAsia="Verdana" w:hAnsi="Calibri"/>
          <w:sz w:val="20"/>
          <w:szCs w:val="20"/>
        </w:rPr>
        <w:t>Mme KOPP Angélique qui donne procuration à M. PLAGE Patrick</w:t>
      </w:r>
    </w:p>
    <w:p>
      <w:pPr>
        <w:pStyle w:val="style28"/>
        <w:numPr>
          <w:ilvl w:val="0"/>
          <w:numId w:val="18"/>
        </w:numPr>
        <w:rPr>
          <w:rFonts w:ascii="Calibri" w:cs="Arial" w:eastAsia="Verdana" w:hAnsi="Calibri"/>
          <w:sz w:val="20"/>
          <w:szCs w:val="20"/>
        </w:rPr>
      </w:pPr>
      <w:r>
        <w:rPr>
          <w:rFonts w:ascii="Calibri" w:cs="Arial" w:eastAsia="Verdana" w:hAnsi="Calibri"/>
          <w:sz w:val="20"/>
          <w:szCs w:val="20"/>
        </w:rPr>
        <w:t>M. GLOWACKI Francis qui donne procuration à Mme OLIER Valérie</w:t>
      </w:r>
    </w:p>
    <w:p>
      <w:pPr>
        <w:pStyle w:val="style28"/>
        <w:numPr>
          <w:ilvl w:val="0"/>
          <w:numId w:val="18"/>
        </w:numPr>
        <w:rPr>
          <w:rFonts w:ascii="Calibri" w:cs="Arial" w:eastAsia="Verdana" w:hAnsi="Calibri"/>
          <w:sz w:val="20"/>
          <w:szCs w:val="20"/>
        </w:rPr>
      </w:pPr>
      <w:r>
        <w:rPr>
          <w:rFonts w:ascii="Calibri" w:cs="Arial" w:eastAsia="Verdana" w:hAnsi="Calibri"/>
          <w:sz w:val="20"/>
          <w:szCs w:val="20"/>
        </w:rPr>
        <w:t>M. MANGIN Michel qui donne procuration à LOSSON Stéfan</w:t>
      </w:r>
    </w:p>
    <w:p>
      <w:pPr>
        <w:pStyle w:val="style28"/>
        <w:numPr>
          <w:ilvl w:val="0"/>
          <w:numId w:val="18"/>
        </w:numPr>
        <w:rPr>
          <w:rFonts w:ascii="Calibri" w:cs="Arial" w:eastAsia="Verdana" w:hAnsi="Calibri"/>
          <w:sz w:val="20"/>
          <w:szCs w:val="20"/>
        </w:rPr>
      </w:pPr>
      <w:r>
        <w:rPr>
          <w:rFonts w:ascii="Calibri" w:cs="Arial" w:eastAsia="Verdana" w:hAnsi="Calibri"/>
          <w:sz w:val="20"/>
          <w:szCs w:val="20"/>
        </w:rPr>
        <w:t>M. THIEL Alain qui donne procuration à M. SCHNEIDER Christophe</w:t>
      </w:r>
    </w:p>
    <w:p>
      <w:pPr>
        <w:pStyle w:val="style28"/>
        <w:rPr>
          <w:rFonts w:ascii="Calibri" w:cs="Arial" w:eastAsia="Verdana" w:hAnsi="Calibri"/>
          <w:sz w:val="20"/>
          <w:szCs w:val="20"/>
        </w:rPr>
      </w:pPr>
      <w:r>
        <w:rPr>
          <w:rFonts w:ascii="Calibri" w:cs="Arial" w:eastAsia="Verdana" w:hAnsi="Calibri"/>
          <w:sz w:val="20"/>
          <w:szCs w:val="20"/>
        </w:rPr>
      </w:r>
    </w:p>
    <w:p>
      <w:pPr>
        <w:pStyle w:val="style0"/>
        <w:rPr>
          <w:rFonts w:ascii="Calibri" w:hAnsi="Calibri"/>
          <w:b/>
          <w:sz w:val="22"/>
          <w:szCs w:val="22"/>
        </w:rPr>
      </w:pPr>
      <w:r>
        <w:rPr>
          <w:rFonts w:ascii="Calibri" w:hAnsi="Calibri"/>
          <w:sz w:val="22"/>
          <w:szCs w:val="22"/>
        </w:rPr>
        <w:t>Un scrutin a eu lieu et Mme CLEMENT Colette a été nommée secrétaire de séance</w:t>
      </w:r>
      <w:r>
        <w:rPr>
          <w:rFonts w:ascii="Calibri" w:hAnsi="Calibri"/>
          <w:b/>
          <w:sz w:val="22"/>
          <w:szCs w:val="22"/>
        </w:rPr>
        <w:t>.</w:t>
      </w:r>
    </w:p>
    <w:p>
      <w:pPr>
        <w:pStyle w:val="style0"/>
        <w:rPr>
          <w:rFonts w:ascii="Calibri" w:cs="Tahoma" w:hAnsi="Calibri"/>
          <w:sz w:val="22"/>
          <w:szCs w:val="22"/>
        </w:rPr>
      </w:pPr>
      <w:r>
        <w:rPr>
          <w:rFonts w:ascii="Calibri" w:cs="Tahoma" w:hAnsi="Calibri"/>
          <w:sz w:val="22"/>
          <w:szCs w:val="22"/>
        </w:rPr>
      </w:r>
    </w:p>
    <w:p>
      <w:pPr>
        <w:pStyle w:val="style0"/>
        <w:rPr>
          <w:rFonts w:ascii="Calibri" w:hAnsi="Calibri"/>
          <w:b/>
          <w:sz w:val="22"/>
          <w:szCs w:val="22"/>
          <w:u w:val="single"/>
        </w:rPr>
      </w:pPr>
      <w:r>
        <w:rPr>
          <w:rFonts w:ascii="Calibri" w:hAnsi="Calibri"/>
          <w:b/>
          <w:sz w:val="22"/>
          <w:szCs w:val="22"/>
          <w:u w:val="single"/>
        </w:rPr>
      </w:r>
    </w:p>
    <w:p>
      <w:pPr>
        <w:pStyle w:val="style0"/>
        <w:rPr>
          <w:rFonts w:ascii="Calibri" w:hAnsi="Calibri"/>
          <w:b/>
          <w:sz w:val="22"/>
          <w:szCs w:val="22"/>
        </w:rPr>
      </w:pPr>
      <w:r>
        <w:rPr>
          <w:rFonts w:ascii="Calibri" w:hAnsi="Calibri"/>
          <w:b/>
          <w:sz w:val="22"/>
          <w:szCs w:val="22"/>
          <w:u w:val="single"/>
        </w:rPr>
        <w:t>01.- OBJET</w:t>
      </w:r>
      <w:r>
        <w:rPr>
          <w:rFonts w:ascii="Calibri" w:hAnsi="Calibri"/>
          <w:b/>
          <w:sz w:val="22"/>
          <w:szCs w:val="22"/>
        </w:rPr>
        <w:t> : approbation du compte rendu des délibérations du 13 février 2018</w:t>
      </w:r>
    </w:p>
    <w:p>
      <w:pPr>
        <w:pStyle w:val="style0"/>
        <w:rPr>
          <w:rFonts w:ascii="Calibri" w:hAnsi="Calibri"/>
          <w:sz w:val="22"/>
          <w:szCs w:val="22"/>
        </w:rPr>
      </w:pPr>
      <w:r>
        <w:rPr>
          <w:rFonts w:ascii="Calibri" w:hAnsi="Calibri"/>
          <w:sz w:val="22"/>
          <w:szCs w:val="22"/>
        </w:rPr>
      </w:r>
    </w:p>
    <w:p>
      <w:pPr>
        <w:pStyle w:val="style0"/>
        <w:rPr>
          <w:rFonts w:ascii="Calibri" w:hAnsi="Calibri"/>
          <w:sz w:val="22"/>
          <w:szCs w:val="22"/>
        </w:rPr>
      </w:pPr>
      <w:r>
        <w:rPr>
          <w:rFonts w:ascii="Calibri" w:hAnsi="Calibri"/>
          <w:sz w:val="22"/>
          <w:szCs w:val="22"/>
        </w:rPr>
      </w:r>
    </w:p>
    <w:p>
      <w:pPr>
        <w:pStyle w:val="style0"/>
        <w:rPr>
          <w:rFonts w:ascii="Calibri" w:hAnsi="Calibri"/>
          <w:sz w:val="22"/>
          <w:szCs w:val="22"/>
        </w:rPr>
      </w:pPr>
      <w:r>
        <w:rPr>
          <w:rFonts w:ascii="Calibri" w:hAnsi="Calibri"/>
          <w:sz w:val="22"/>
          <w:szCs w:val="22"/>
        </w:rPr>
        <w:t>Le procès-verbal des délibérations du 13 février 2018   a été adopté :</w:t>
      </w:r>
    </w:p>
    <w:p>
      <w:pPr>
        <w:pStyle w:val="style0"/>
        <w:rPr>
          <w:rFonts w:ascii="Calibri" w:cs="Tahoma" w:hAnsi="Calibri"/>
          <w:sz w:val="22"/>
          <w:szCs w:val="22"/>
        </w:rPr>
      </w:pPr>
      <w:r>
        <w:rPr>
          <w:rFonts w:ascii="Calibri" w:cs="Tahoma" w:hAnsi="Calibri"/>
          <w:sz w:val="22"/>
          <w:szCs w:val="22"/>
        </w:rPr>
        <w:t xml:space="preserve">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1809"/>
        <w:gridCol w:w="5557"/>
        <w:gridCol w:w="2552"/>
      </w:tblGrid>
      <w:tr>
        <w:trPr>
          <w:cantSplit w:val="false"/>
        </w:trPr>
        <w:tc>
          <w:tcPr>
            <w:tcW w:type="dxa" w:w="180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spacing w:line="276" w:lineRule="auto"/>
              <w:rPr>
                <w:rFonts w:ascii="Calibri" w:cs="Tahoma" w:hAnsi="Calibri"/>
                <w:sz w:val="22"/>
                <w:szCs w:val="22"/>
              </w:rPr>
            </w:pPr>
            <w:r>
              <w:rPr>
                <w:rFonts w:ascii="Calibri" w:cs="Tahoma" w:hAnsi="Calibri"/>
                <w:sz w:val="22"/>
                <w:szCs w:val="22"/>
              </w:rPr>
              <w:t>Voix pour :  18</w:t>
            </w:r>
          </w:p>
        </w:tc>
        <w:tc>
          <w:tcPr>
            <w:tcW w:type="dxa" w:w="5557"/>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spacing w:line="276" w:lineRule="auto"/>
              <w:rPr>
                <w:rFonts w:ascii="Calibri" w:cs="Tahoma" w:hAnsi="Calibri"/>
                <w:sz w:val="22"/>
                <w:szCs w:val="22"/>
              </w:rPr>
            </w:pPr>
            <w:r>
              <w:rPr>
                <w:rFonts w:ascii="Calibri" w:cs="Tahoma" w:hAnsi="Calibri"/>
                <w:sz w:val="22"/>
                <w:szCs w:val="22"/>
              </w:rPr>
              <w:t>Voix contre : 4 (Mmes GUERRIERO Marie-France et MELLARD Nicole et MM. MICK René et BASTIEN Etienne)</w:t>
            </w:r>
          </w:p>
        </w:tc>
        <w:tc>
          <w:tcPr>
            <w:tcW w:type="dxa" w:w="255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spacing w:line="276" w:lineRule="auto"/>
              <w:rPr>
                <w:rFonts w:ascii="Calibri" w:cs="Tahoma" w:hAnsi="Calibri"/>
                <w:sz w:val="22"/>
                <w:szCs w:val="22"/>
              </w:rPr>
            </w:pPr>
            <w:r>
              <w:rPr>
                <w:rFonts w:ascii="Calibri" w:cs="Tahoma" w:hAnsi="Calibri"/>
                <w:sz w:val="22"/>
                <w:szCs w:val="22"/>
              </w:rPr>
              <w:t xml:space="preserve">Abstention : </w:t>
            </w:r>
          </w:p>
        </w:tc>
      </w:tr>
    </w:tbl>
    <w:p>
      <w:pPr>
        <w:pStyle w:val="style0"/>
        <w:rPr>
          <w:rFonts w:ascii="Calibri" w:hAnsi="Calibri"/>
          <w:sz w:val="22"/>
          <w:szCs w:val="22"/>
        </w:rPr>
      </w:pPr>
      <w:r>
        <w:rPr>
          <w:rFonts w:ascii="Calibri" w:hAnsi="Calibri"/>
          <w:sz w:val="22"/>
          <w:szCs w:val="22"/>
        </w:rPr>
        <w:t xml:space="preserve"> </w:t>
      </w:r>
    </w:p>
    <w:p>
      <w:pPr>
        <w:pStyle w:val="style0"/>
        <w:ind w:firstLine="708" w:left="2124" w:right="0"/>
        <w:rPr>
          <w:rFonts w:ascii="Calibri" w:cs="Tahoma" w:hAnsi="Calibri"/>
          <w:sz w:val="22"/>
          <w:szCs w:val="22"/>
        </w:rPr>
      </w:pPr>
      <w:r>
        <w:rPr>
          <w:rFonts w:ascii="Calibri" w:cs="Tahoma" w:hAnsi="Calibri"/>
          <w:sz w:val="22"/>
          <w:szCs w:val="22"/>
        </w:rPr>
        <w:tab/>
      </w:r>
    </w:p>
    <w:p>
      <w:pPr>
        <w:pStyle w:val="style0"/>
        <w:ind w:firstLine="708" w:left="2124" w:right="0"/>
        <w:rPr>
          <w:rFonts w:ascii="Calibri" w:cs="Tahoma" w:hAnsi="Calibri"/>
          <w:sz w:val="22"/>
          <w:szCs w:val="22"/>
        </w:rPr>
      </w:pPr>
      <w:r>
        <w:rPr>
          <w:rFonts w:ascii="Calibri" w:cs="Tahoma" w:hAnsi="Calibri"/>
          <w:sz w:val="22"/>
          <w:szCs w:val="22"/>
        </w:rPr>
      </w:r>
    </w:p>
    <w:p>
      <w:pPr>
        <w:pStyle w:val="style0"/>
        <w:jc w:val="right"/>
        <w:rPr>
          <w:rFonts w:ascii="Calibri" w:hAnsi="Calibri"/>
          <w:b/>
          <w:sz w:val="22"/>
          <w:szCs w:val="22"/>
        </w:rPr>
      </w:pPr>
      <w:r>
        <w:rPr>
          <w:rFonts w:ascii="Calibri" w:hAnsi="Calibri"/>
          <w:b/>
          <w:sz w:val="22"/>
          <w:szCs w:val="22"/>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b/>
        </w:rPr>
      </w:pPr>
      <w:r>
        <w:rPr>
          <w:rFonts w:ascii="Calibri" w:hAnsi="Calibri"/>
          <w:b/>
        </w:rPr>
        <w:t>2.-OBJET demandes de subvention  au Conseil Départemental de la Moselle</w:t>
      </w:r>
    </w:p>
    <w:p>
      <w:pPr>
        <w:pStyle w:val="style0"/>
        <w:spacing w:after="0" w:before="0"/>
        <w:contextualSpacing/>
        <w:jc w:val="both"/>
        <w:rPr>
          <w:rFonts w:ascii="Calibri" w:hAnsi="Calibri"/>
          <w:b/>
        </w:rPr>
      </w:pPr>
      <w:r>
        <w:rPr>
          <w:rFonts w:ascii="Calibri" w:hAnsi="Calibri"/>
          <w:b/>
        </w:rPr>
      </w:r>
    </w:p>
    <w:p>
      <w:pPr>
        <w:pStyle w:val="style0"/>
        <w:spacing w:after="0" w:before="0"/>
        <w:contextualSpacing/>
        <w:jc w:val="both"/>
        <w:rPr>
          <w:rFonts w:ascii="Calibri" w:hAnsi="Calibri"/>
        </w:rPr>
      </w:pPr>
      <w:r>
        <w:rPr>
          <w:rFonts w:ascii="Calibri" w:hAnsi="Calibri"/>
        </w:rPr>
        <w:t>Vu que le Conseil départemental de la Moselle peut octroyer des subventions pour :</w:t>
      </w:r>
    </w:p>
    <w:p>
      <w:pPr>
        <w:pStyle w:val="style28"/>
        <w:numPr>
          <w:ilvl w:val="0"/>
          <w:numId w:val="17"/>
        </w:numPr>
        <w:jc w:val="both"/>
        <w:rPr>
          <w:rFonts w:ascii="Calibri" w:hAnsi="Calibri"/>
        </w:rPr>
      </w:pPr>
      <w:r>
        <w:rPr>
          <w:rFonts w:ascii="Calibri" w:hAnsi="Calibri"/>
        </w:rPr>
        <w:t>1) le développement des ressources documentaires et numériques des bibliothèques</w:t>
      </w:r>
    </w:p>
    <w:p>
      <w:pPr>
        <w:pStyle w:val="style28"/>
        <w:numPr>
          <w:ilvl w:val="0"/>
          <w:numId w:val="17"/>
        </w:numPr>
        <w:jc w:val="both"/>
        <w:rPr>
          <w:rFonts w:ascii="Calibri" w:hAnsi="Calibri"/>
        </w:rPr>
      </w:pPr>
      <w:r>
        <w:rPr>
          <w:rFonts w:ascii="Calibri" w:hAnsi="Calibri"/>
        </w:rPr>
        <w:t>2) la remise à niveau des collections de base</w:t>
      </w:r>
    </w:p>
    <w:p>
      <w:pPr>
        <w:pStyle w:val="style0"/>
        <w:jc w:val="both"/>
        <w:rPr>
          <w:rFonts w:ascii="Calibri" w:hAnsi="Calibri"/>
        </w:rPr>
      </w:pPr>
      <w:r>
        <w:rPr>
          <w:rFonts w:ascii="Calibri" w:hAnsi="Calibri"/>
        </w:rPr>
      </w:r>
    </w:p>
    <w:p>
      <w:pPr>
        <w:pStyle w:val="style0"/>
        <w:rPr>
          <w:rFonts w:ascii="Calibri" w:hAnsi="Calibri"/>
        </w:rPr>
      </w:pPr>
      <w:r>
        <w:rPr>
          <w:rFonts w:ascii="Calibri" w:cs="Tahoma" w:hAnsi="Calibri"/>
        </w:rPr>
        <w:t>A</w:t>
      </w:r>
      <w:r>
        <w:rPr>
          <w:rFonts w:ascii="Calibri" w:hAnsi="Calibri"/>
        </w:rPr>
        <w:t>près délibération,  les membres du conseil municipal décident  à l’unanimité</w:t>
      </w:r>
    </w:p>
    <w:p>
      <w:pPr>
        <w:pStyle w:val="style0"/>
        <w:rPr>
          <w:rFonts w:ascii="Calibri" w:hAnsi="Calibri"/>
        </w:rPr>
      </w:pPr>
      <w:r>
        <w:rPr>
          <w:rFonts w:ascii="Calibri" w:hAnsi="Calibri"/>
        </w:rPr>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3069"/>
        <w:gridCol w:w="3073"/>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Voix pour : 22</w:t>
            </w:r>
          </w:p>
        </w:tc>
        <w:tc>
          <w:tcPr>
            <w:tcW w:type="dxa" w:w="306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 xml:space="preserve">Voix contre : </w:t>
            </w:r>
          </w:p>
        </w:tc>
        <w:tc>
          <w:tcPr>
            <w:tcW w:type="dxa" w:w="3073"/>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 xml:space="preserve">Abstention : </w:t>
            </w:r>
          </w:p>
        </w:tc>
      </w:tr>
    </w:tbl>
    <w:p>
      <w:pPr>
        <w:pStyle w:val="style0"/>
        <w:spacing w:after="0" w:before="0"/>
        <w:contextualSpacing/>
        <w:jc w:val="both"/>
        <w:rPr>
          <w:rFonts w:ascii="Calibri" w:hAnsi="Calibri"/>
          <w:b/>
        </w:rPr>
      </w:pPr>
      <w:r>
        <w:rPr>
          <w:rFonts w:ascii="Calibri" w:hAnsi="Calibri"/>
          <w:b/>
        </w:rPr>
      </w:r>
    </w:p>
    <w:p>
      <w:pPr>
        <w:pStyle w:val="style28"/>
        <w:numPr>
          <w:ilvl w:val="0"/>
          <w:numId w:val="15"/>
        </w:numPr>
        <w:jc w:val="both"/>
        <w:rPr>
          <w:rFonts w:ascii="Calibri" w:hAnsi="Calibri"/>
        </w:rPr>
      </w:pPr>
      <w:r>
        <w:rPr>
          <w:rFonts w:ascii="Calibri" w:hAnsi="Calibri"/>
        </w:rPr>
        <w:t>De déposer les demandes de subvention correspondantes auprès du Conseil Départemental de la Moselle à savoir :</w:t>
      </w:r>
    </w:p>
    <w:p>
      <w:pPr>
        <w:pStyle w:val="style28"/>
        <w:numPr>
          <w:ilvl w:val="0"/>
          <w:numId w:val="16"/>
        </w:numPr>
        <w:jc w:val="both"/>
        <w:rPr>
          <w:rFonts w:ascii="Calibri" w:hAnsi="Calibri"/>
        </w:rPr>
      </w:pPr>
      <w:r>
        <w:rPr>
          <w:rFonts w:ascii="Calibri" w:hAnsi="Calibri"/>
        </w:rPr>
        <w:t>1.000€ le développement des ressources documentaires et numériques</w:t>
      </w:r>
    </w:p>
    <w:p>
      <w:pPr>
        <w:pStyle w:val="style28"/>
        <w:numPr>
          <w:ilvl w:val="0"/>
          <w:numId w:val="16"/>
        </w:numPr>
        <w:jc w:val="both"/>
        <w:rPr>
          <w:rFonts w:ascii="Calibri" w:hAnsi="Calibri"/>
        </w:rPr>
      </w:pPr>
      <w:r>
        <w:rPr>
          <w:rFonts w:ascii="Calibri" w:hAnsi="Calibri"/>
        </w:rPr>
        <w:t xml:space="preserve">1.200€ pour  la remise à niveau des collections de base </w:t>
      </w:r>
    </w:p>
    <w:p>
      <w:pPr>
        <w:pStyle w:val="style28"/>
        <w:numPr>
          <w:ilvl w:val="0"/>
          <w:numId w:val="15"/>
        </w:numPr>
        <w:jc w:val="both"/>
        <w:rPr>
          <w:rFonts w:ascii="Calibri" w:hAnsi="Calibri"/>
        </w:rPr>
      </w:pPr>
      <w:r>
        <w:rPr>
          <w:rFonts w:ascii="Calibri" w:hAnsi="Calibri"/>
        </w:rPr>
        <w:t xml:space="preserve">D’inscrire les crédits correspondants au BP 2018 (dépenses et recettes) </w:t>
      </w:r>
    </w:p>
    <w:p>
      <w:pPr>
        <w:pStyle w:val="style28"/>
        <w:numPr>
          <w:ilvl w:val="0"/>
          <w:numId w:val="15"/>
        </w:numPr>
        <w:jc w:val="both"/>
        <w:rPr>
          <w:rFonts w:ascii="Calibri" w:hAnsi="Calibri"/>
        </w:rPr>
      </w:pPr>
      <w:r>
        <w:rPr>
          <w:rFonts w:ascii="Calibri" w:hAnsi="Calibri"/>
        </w:rPr>
        <w:t xml:space="preserve">Que la Commune s’engage à respecter les conditions d’attribution de l’aide stipulée à l’article 4.1 du dossier de demande de subvention </w:t>
      </w:r>
    </w:p>
    <w:p>
      <w:pPr>
        <w:pStyle w:val="style28"/>
        <w:numPr>
          <w:ilvl w:val="0"/>
          <w:numId w:val="15"/>
        </w:numPr>
        <w:jc w:val="both"/>
        <w:rPr>
          <w:rFonts w:ascii="Calibri" w:hAnsi="Calibri"/>
        </w:rPr>
      </w:pPr>
      <w:r>
        <w:rPr>
          <w:rFonts w:ascii="Calibri" w:hAnsi="Calibri"/>
        </w:rPr>
        <w:t>D’autoriser le Maire à déposer les dossiers de demandes de subvention correspondants et à signer tous les documents  nécessaire à l’application de la décision précitée. </w:t>
      </w:r>
    </w:p>
    <w:p>
      <w:pPr>
        <w:pStyle w:val="style28"/>
        <w:jc w:val="both"/>
        <w:rPr>
          <w:rFonts w:ascii="Calibri" w:hAnsi="Calibri"/>
        </w:rPr>
      </w:pPr>
      <w:r>
        <w:rPr>
          <w:rFonts w:ascii="Calibri" w:hAnsi="Calibri"/>
        </w:rPr>
      </w:r>
    </w:p>
    <w:p>
      <w:pPr>
        <w:pStyle w:val="style0"/>
        <w:rPr>
          <w:rFonts w:ascii="Calibri" w:cs="Tahoma" w:hAnsi="Calibri"/>
          <w:sz w:val="22"/>
          <w:szCs w:val="22"/>
        </w:rPr>
      </w:pPr>
      <w:r>
        <w:rPr>
          <w:rFonts w:ascii="Calibri" w:cs="Tahoma" w:hAnsi="Calibri"/>
          <w:sz w:val="22"/>
          <w:szCs w:val="22"/>
        </w:rPr>
      </w:r>
    </w:p>
    <w:p>
      <w:pPr>
        <w:pStyle w:val="style0"/>
        <w:rPr>
          <w:rFonts w:ascii="Calibri" w:hAnsi="Calibri"/>
          <w:b/>
        </w:rPr>
      </w:pPr>
      <w:r>
        <w:rPr>
          <w:rFonts w:ascii="Calibri" w:hAnsi="Calibri"/>
          <w:b/>
        </w:rPr>
        <w:t>3.- OBJET : subvention exceptionnelle ASP Gymnastique (piste de saut)</w:t>
      </w:r>
    </w:p>
    <w:p>
      <w:pPr>
        <w:pStyle w:val="style0"/>
        <w:rPr>
          <w:rFonts w:ascii="Calibri" w:hAnsi="Calibri"/>
        </w:rPr>
      </w:pPr>
      <w:r>
        <w:rPr>
          <w:rFonts w:ascii="Calibri" w:hAnsi="Calibri"/>
        </w:rPr>
      </w:r>
    </w:p>
    <w:p>
      <w:pPr>
        <w:pStyle w:val="style0"/>
        <w:rPr>
          <w:rFonts w:ascii="Calibri" w:hAnsi="Calibri"/>
        </w:rPr>
      </w:pPr>
      <w:r>
        <w:rPr>
          <w:rFonts w:ascii="Calibri" w:hAnsi="Calibri"/>
        </w:rPr>
        <w:t xml:space="preserve">Vu la demande de subvention exceptionnelle de l’ASP Gymnastique  en vue de remplacer la piste de saut pour un montant HT  de 1.382,00€  soit 1658,40€ TTC </w:t>
      </w:r>
    </w:p>
    <w:p>
      <w:pPr>
        <w:pStyle w:val="style0"/>
        <w:rPr>
          <w:rFonts w:ascii="Calibri" w:hAnsi="Calibri"/>
        </w:rPr>
      </w:pPr>
      <w:r>
        <w:rPr>
          <w:rFonts w:ascii="Calibri" w:hAnsi="Calibri"/>
        </w:rPr>
      </w:r>
    </w:p>
    <w:p>
      <w:pPr>
        <w:pStyle w:val="style0"/>
        <w:rPr>
          <w:rFonts w:ascii="Calibri" w:hAnsi="Calibri"/>
        </w:rPr>
      </w:pPr>
      <w:r>
        <w:rPr>
          <w:rFonts w:ascii="Calibri" w:hAnsi="Calibri"/>
        </w:rPr>
        <w:t>Vu que l’association a déposé un dossier de subvention auprès du Conseil départemental de la Moselle,</w:t>
      </w:r>
    </w:p>
    <w:p>
      <w:pPr>
        <w:pStyle w:val="style0"/>
        <w:rPr>
          <w:rFonts w:ascii="Calibri" w:hAnsi="Calibri"/>
        </w:rPr>
      </w:pPr>
      <w:r>
        <w:rPr>
          <w:rFonts w:ascii="Calibri" w:hAnsi="Calibri"/>
        </w:rPr>
      </w:r>
    </w:p>
    <w:p>
      <w:pPr>
        <w:pStyle w:val="style0"/>
        <w:rPr>
          <w:rFonts w:ascii="Calibri" w:hAnsi="Calibri"/>
        </w:rPr>
      </w:pPr>
      <w:r>
        <w:rPr>
          <w:rFonts w:ascii="Calibri" w:hAnsi="Calibri"/>
        </w:rPr>
        <w:t>Vu le courrier du Conseil départemental en date du 23 mars 2018, accordant à l’ASP une subvention de 660€ (taux retenu 40% du montant TTC)</w:t>
      </w:r>
    </w:p>
    <w:p>
      <w:pPr>
        <w:pStyle w:val="style0"/>
        <w:rPr>
          <w:rFonts w:ascii="Calibri" w:cs="Arial" w:hAnsi="Calibri"/>
        </w:rPr>
      </w:pPr>
      <w:r>
        <w:rPr>
          <w:rFonts w:ascii="Calibri" w:cs="Arial" w:hAnsi="Calibri"/>
        </w:rPr>
      </w:r>
    </w:p>
    <w:p>
      <w:pPr>
        <w:pStyle w:val="style0"/>
        <w:rPr>
          <w:rFonts w:ascii="Calibri" w:cs="Arial" w:hAnsi="Calibri"/>
        </w:rPr>
      </w:pPr>
      <w:r>
        <w:rPr>
          <w:rFonts w:ascii="Calibri" w:cs="Arial" w:hAnsi="Calibri"/>
        </w:rPr>
        <w:t>Après délibération, le Conseil Municipal décide à l’unanimité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3069"/>
        <w:gridCol w:w="3073"/>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Voix pour :  22</w:t>
            </w:r>
          </w:p>
        </w:tc>
        <w:tc>
          <w:tcPr>
            <w:tcW w:type="dxa" w:w="306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Voix contre : </w:t>
            </w:r>
          </w:p>
        </w:tc>
        <w:tc>
          <w:tcPr>
            <w:tcW w:type="dxa" w:w="3073"/>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Abstention : </w:t>
            </w:r>
          </w:p>
        </w:tc>
      </w:tr>
    </w:tbl>
    <w:p>
      <w:pPr>
        <w:pStyle w:val="style0"/>
        <w:tabs>
          <w:tab w:leader="none" w:pos="1070" w:val="left"/>
        </w:tabs>
        <w:overflowPunct w:val="true"/>
        <w:ind w:hanging="0" w:left="927" w:right="0"/>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Qu’à compter de 2018, le taux de participation de la Commune sera identique à celui du taux octroyé par le Conseil départemental de la Moselle,  à condition que le financement soit tripartie  (Conseil départemental, commune et association)</w:t>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D’octroyer une subvention exceptionnelle de 660€, somme identique à celle du  Conseil départemental de la Moselle</w:t>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De prévoir les crédits budgétaires au BP 2018</w:t>
      </w:r>
    </w:p>
    <w:p>
      <w:pPr>
        <w:pStyle w:val="style0"/>
        <w:numPr>
          <w:ilvl w:val="0"/>
          <w:numId w:val="2"/>
        </w:numPr>
        <w:tabs>
          <w:tab w:leader="none" w:pos="284" w:val="left"/>
          <w:tab w:leader="none" w:pos="360" w:val="left"/>
        </w:tabs>
        <w:overflowPunct w:val="true"/>
        <w:ind w:hanging="851" w:left="851" w:right="0"/>
        <w:jc w:val="both"/>
        <w:rPr>
          <w:rFonts w:ascii="Calibri" w:cs="Arial" w:hAnsi="Calibri"/>
        </w:rPr>
      </w:pPr>
      <w:r>
        <w:rPr>
          <w:rFonts w:ascii="Calibri" w:cs="Arial" w:hAnsi="Calibri"/>
        </w:rPr>
        <w:t xml:space="preserve">D’autoriser le Maire à entreprendre toutes les démarches administratives et  financières et signer tous les documents nécessaires à l’application de la décision précitée </w:t>
      </w:r>
    </w:p>
    <w:p>
      <w:pPr>
        <w:pStyle w:val="style0"/>
        <w:tabs>
          <w:tab w:leader="none" w:pos="360" w:val="left"/>
        </w:tabs>
        <w:overflowPunct w:val="true"/>
        <w:jc w:val="both"/>
        <w:rPr>
          <w:rFonts w:ascii="Calibri" w:cs="Arial" w:hAnsi="Calibri"/>
        </w:rPr>
      </w:pPr>
      <w:r>
        <w:rPr>
          <w:rFonts w:ascii="Calibri" w:cs="Arial" w:hAnsi="Calibri"/>
        </w:rPr>
      </w:r>
    </w:p>
    <w:p>
      <w:pPr>
        <w:pStyle w:val="style0"/>
        <w:rPr>
          <w:rFonts w:ascii="Calibri" w:hAnsi="Calibri"/>
          <w:b/>
          <w:sz w:val="22"/>
          <w:szCs w:val="22"/>
        </w:rPr>
      </w:pPr>
      <w:r>
        <w:rPr>
          <w:rFonts w:ascii="Calibri" w:hAnsi="Calibri"/>
          <w:b/>
          <w:sz w:val="22"/>
          <w:szCs w:val="22"/>
        </w:rPr>
      </w:r>
    </w:p>
    <w:p>
      <w:pPr>
        <w:pStyle w:val="style0"/>
        <w:rPr>
          <w:rFonts w:ascii="Calibri" w:hAnsi="Calibri"/>
          <w:b/>
          <w:sz w:val="22"/>
          <w:szCs w:val="22"/>
        </w:rPr>
      </w:pPr>
      <w:r>
        <w:rPr>
          <w:rFonts w:ascii="Calibri" w:hAnsi="Calibri"/>
          <w:b/>
          <w:sz w:val="22"/>
          <w:szCs w:val="22"/>
        </w:rPr>
      </w:r>
    </w:p>
    <w:p>
      <w:pPr>
        <w:pStyle w:val="style0"/>
        <w:rPr>
          <w:rFonts w:ascii="Calibri" w:hAnsi="Calibri"/>
          <w:b/>
          <w:sz w:val="22"/>
          <w:szCs w:val="22"/>
        </w:rPr>
      </w:pPr>
      <w:r>
        <w:rPr>
          <w:rFonts w:ascii="Calibri" w:hAnsi="Calibri"/>
          <w:b/>
          <w:sz w:val="22"/>
          <w:szCs w:val="22"/>
        </w:rPr>
      </w:r>
    </w:p>
    <w:p>
      <w:pPr>
        <w:pStyle w:val="style0"/>
        <w:rPr>
          <w:rFonts w:ascii="Calibri" w:hAnsi="Calibri"/>
          <w:b/>
          <w:sz w:val="22"/>
          <w:szCs w:val="22"/>
        </w:rPr>
      </w:pPr>
      <w:r>
        <w:rPr>
          <w:rFonts w:ascii="Calibri" w:hAnsi="Calibri"/>
          <w:b/>
          <w:sz w:val="22"/>
          <w:szCs w:val="22"/>
        </w:rPr>
      </w:r>
    </w:p>
    <w:p>
      <w:pPr>
        <w:pStyle w:val="style0"/>
        <w:rPr>
          <w:rFonts w:ascii="Calibri" w:hAnsi="Calibri"/>
          <w:b/>
          <w:sz w:val="22"/>
          <w:szCs w:val="22"/>
        </w:rPr>
      </w:pPr>
      <w:r>
        <w:rPr>
          <w:rFonts w:ascii="Calibri" w:hAnsi="Calibri"/>
          <w:b/>
          <w:sz w:val="22"/>
          <w:szCs w:val="22"/>
        </w:rPr>
      </w:r>
    </w:p>
    <w:p>
      <w:pPr>
        <w:pStyle w:val="style0"/>
        <w:rPr>
          <w:rFonts w:ascii="Calibri" w:hAnsi="Calibri"/>
          <w:b/>
          <w:sz w:val="22"/>
          <w:szCs w:val="22"/>
        </w:rPr>
      </w:pPr>
      <w:r>
        <w:rPr>
          <w:rFonts w:ascii="Calibri" w:hAnsi="Calibri"/>
          <w:b/>
          <w:sz w:val="22"/>
          <w:szCs w:val="22"/>
        </w:rPr>
      </w:r>
    </w:p>
    <w:p>
      <w:pPr>
        <w:pStyle w:val="style0"/>
        <w:rPr>
          <w:rFonts w:ascii="Calibri" w:hAnsi="Calibri"/>
          <w:b/>
        </w:rPr>
      </w:pPr>
      <w:r>
        <w:rPr>
          <w:rFonts w:ascii="Calibri" w:hAnsi="Calibri"/>
          <w:b/>
        </w:rPr>
        <w:t>4.-OBJET : subvention exceptionnelle Ecole primaire</w:t>
      </w:r>
    </w:p>
    <w:p>
      <w:pPr>
        <w:pStyle w:val="style0"/>
        <w:rPr>
          <w:rFonts w:ascii="Calibri" w:hAnsi="Calibri"/>
          <w:b/>
        </w:rPr>
      </w:pPr>
      <w:r>
        <w:rPr>
          <w:rFonts w:ascii="Calibri" w:hAnsi="Calibri"/>
          <w:b/>
        </w:rPr>
      </w:r>
    </w:p>
    <w:p>
      <w:pPr>
        <w:pStyle w:val="style0"/>
        <w:rPr>
          <w:rFonts w:ascii="Calibri" w:hAnsi="Calibri"/>
        </w:rPr>
      </w:pPr>
      <w:r>
        <w:rPr>
          <w:rFonts w:ascii="Calibri" w:hAnsi="Calibri"/>
        </w:rPr>
        <w:t>Vu la demande de subvention exceptionnelle demandée par l’école primaire pour une classe découverte du patrimoine médiéval prévue  en 2018  pour 21 élèves à hauteur de 100€  par élève soit 2.100€uros</w:t>
      </w:r>
    </w:p>
    <w:p>
      <w:pPr>
        <w:pStyle w:val="style0"/>
        <w:rPr>
          <w:rFonts w:ascii="Calibri" w:hAnsi="Calibri"/>
        </w:rPr>
      </w:pPr>
      <w:r>
        <w:rPr>
          <w:rFonts w:ascii="Calibri" w:hAnsi="Calibri"/>
        </w:rPr>
      </w:r>
    </w:p>
    <w:p>
      <w:pPr>
        <w:pStyle w:val="style0"/>
        <w:rPr>
          <w:rFonts w:ascii="Calibri" w:cs="Arial" w:hAnsi="Calibri"/>
        </w:rPr>
      </w:pPr>
      <w:r>
        <w:rPr>
          <w:rFonts w:ascii="Calibri" w:cs="Arial" w:hAnsi="Calibri"/>
        </w:rPr>
        <w:t>Après délibération, le Conseil Municipal décide  à l’unanimité</w:t>
      </w:r>
    </w:p>
    <w:p>
      <w:pPr>
        <w:pStyle w:val="style0"/>
        <w:rPr>
          <w:rFonts w:ascii="Calibri" w:cs="Arial" w:hAnsi="Calibri"/>
        </w:rPr>
      </w:pPr>
      <w:r>
        <w:rPr>
          <w:rFonts w:ascii="Calibri" w:cs="Arial" w:hAnsi="Calibri"/>
        </w:rPr>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3069"/>
        <w:gridCol w:w="3073"/>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Voix pour :   22</w:t>
            </w:r>
          </w:p>
        </w:tc>
        <w:tc>
          <w:tcPr>
            <w:tcW w:type="dxa" w:w="306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Voix contre : </w:t>
            </w:r>
          </w:p>
        </w:tc>
        <w:tc>
          <w:tcPr>
            <w:tcW w:type="dxa" w:w="3073"/>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Abstention : </w:t>
            </w:r>
          </w:p>
        </w:tc>
      </w:tr>
    </w:tbl>
    <w:p>
      <w:pPr>
        <w:pStyle w:val="style0"/>
        <w:overflowPunct w:val="true"/>
        <w:ind w:hanging="0" w:left="927" w:right="0"/>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D’octroyer le montant de la subvention  exceptionnelle demandée par l’Ecole primaire soit 2.100€ </w:t>
      </w:r>
    </w:p>
    <w:p>
      <w:pPr>
        <w:pStyle w:val="style0"/>
        <w:tabs>
          <w:tab w:leader="none" w:pos="1070" w:val="left"/>
        </w:tabs>
        <w:overflowPunct w:val="true"/>
        <w:ind w:hanging="0" w:left="927" w:right="0"/>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D’inscrire la subvention exceptionnelle au BP 2018</w:t>
      </w:r>
    </w:p>
    <w:p>
      <w:pPr>
        <w:pStyle w:val="style0"/>
        <w:tabs>
          <w:tab w:leader="none" w:pos="360" w:val="left"/>
        </w:tabs>
        <w:overflowPunct w:val="true"/>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D’autoriser le Maire à entreprendre toutes les démarches administratives et  financières et signer tous les documents nécessaires à l’application des décisions précitées et notamment les virements de crédits si nécessaires.</w:t>
      </w:r>
    </w:p>
    <w:p>
      <w:pPr>
        <w:pStyle w:val="style0"/>
        <w:rPr>
          <w:rFonts w:ascii="Calibri" w:hAnsi="Calibri"/>
          <w:b/>
          <w:sz w:val="22"/>
          <w:szCs w:val="22"/>
        </w:rPr>
      </w:pPr>
      <w:r>
        <w:rPr>
          <w:rFonts w:ascii="Calibri" w:hAnsi="Calibri"/>
          <w:b/>
          <w:sz w:val="22"/>
          <w:szCs w:val="22"/>
        </w:rPr>
      </w:r>
    </w:p>
    <w:p>
      <w:pPr>
        <w:pStyle w:val="style0"/>
        <w:rPr>
          <w:rFonts w:ascii="Calibri" w:hAnsi="Calibri"/>
          <w:b/>
          <w:sz w:val="22"/>
          <w:szCs w:val="22"/>
        </w:rPr>
      </w:pPr>
      <w:r>
        <w:rPr>
          <w:rFonts w:ascii="Calibri" w:hAnsi="Calibri"/>
          <w:b/>
          <w:sz w:val="22"/>
          <w:szCs w:val="22"/>
        </w:rPr>
      </w:r>
    </w:p>
    <w:p>
      <w:pPr>
        <w:pStyle w:val="style0"/>
        <w:rPr>
          <w:rFonts w:ascii="Calibri" w:hAnsi="Calibri"/>
          <w:b/>
        </w:rPr>
      </w:pPr>
      <w:r>
        <w:rPr>
          <w:rFonts w:ascii="Calibri" w:hAnsi="Calibri"/>
          <w:b/>
        </w:rPr>
      </w:r>
    </w:p>
    <w:p>
      <w:pPr>
        <w:pStyle w:val="style0"/>
        <w:rPr>
          <w:rFonts w:ascii="Calibri" w:hAnsi="Calibri"/>
          <w:b/>
        </w:rPr>
      </w:pPr>
      <w:r>
        <w:rPr>
          <w:rFonts w:ascii="Calibri" w:hAnsi="Calibri"/>
          <w:b/>
        </w:rPr>
        <w:t xml:space="preserve">5.-OBJET : Prise en charge du transport pour le voyage de fin d’année de l’Ecole maternelle </w:t>
      </w:r>
    </w:p>
    <w:p>
      <w:pPr>
        <w:pStyle w:val="style0"/>
        <w:rPr>
          <w:rFonts w:ascii="Calibri" w:hAnsi="Calibri"/>
          <w:b/>
        </w:rPr>
      </w:pPr>
      <w:r>
        <w:rPr>
          <w:rFonts w:ascii="Calibri" w:hAnsi="Calibri"/>
          <w:b/>
        </w:rPr>
      </w:r>
    </w:p>
    <w:p>
      <w:pPr>
        <w:pStyle w:val="style0"/>
        <w:rPr>
          <w:rFonts w:ascii="Calibri" w:hAnsi="Calibri"/>
        </w:rPr>
      </w:pPr>
      <w:r>
        <w:rPr>
          <w:rFonts w:ascii="Calibri" w:hAnsi="Calibri"/>
        </w:rPr>
        <w:t>Vu la demande de prise en charge de Mme la Directrice de l’école maternelle la Source en vue d’effectuer la sortie de fin à la ferme de Hénin à Marange Zondrange ,</w:t>
      </w:r>
    </w:p>
    <w:p>
      <w:pPr>
        <w:pStyle w:val="style0"/>
        <w:rPr>
          <w:rFonts w:ascii="Calibri" w:hAnsi="Calibri"/>
        </w:rPr>
      </w:pPr>
      <w:r>
        <w:rPr>
          <w:rFonts w:ascii="Calibri" w:hAnsi="Calibri"/>
        </w:rPr>
      </w:r>
    </w:p>
    <w:p>
      <w:pPr>
        <w:pStyle w:val="style0"/>
        <w:rPr>
          <w:rFonts w:ascii="Calibri" w:hAnsi="Calibri"/>
        </w:rPr>
      </w:pPr>
      <w:r>
        <w:rPr>
          <w:rFonts w:ascii="Calibri" w:hAnsi="Calibri"/>
        </w:rPr>
        <w:t>Vu le devis de transports pour 2 bus d’un montant total de 280€</w:t>
      </w:r>
    </w:p>
    <w:p>
      <w:pPr>
        <w:pStyle w:val="style0"/>
        <w:rPr>
          <w:rFonts w:ascii="Calibri" w:cs="Arial" w:hAnsi="Calibri"/>
        </w:rPr>
      </w:pPr>
      <w:r>
        <w:rPr>
          <w:rFonts w:ascii="Calibri" w:cs="Arial" w:hAnsi="Calibri"/>
        </w:rPr>
      </w:r>
    </w:p>
    <w:p>
      <w:pPr>
        <w:pStyle w:val="style0"/>
        <w:rPr>
          <w:rFonts w:ascii="Calibri" w:cs="Arial" w:hAnsi="Calibri"/>
        </w:rPr>
      </w:pPr>
      <w:r>
        <w:rPr>
          <w:rFonts w:ascii="Calibri" w:cs="Arial" w:hAnsi="Calibri"/>
        </w:rPr>
        <w:t>Après délibération, le Conseil Municipal décide  à l’unanimité</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3069"/>
        <w:gridCol w:w="3073"/>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Voix pour :   22</w:t>
            </w:r>
          </w:p>
        </w:tc>
        <w:tc>
          <w:tcPr>
            <w:tcW w:type="dxa" w:w="306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Voix contre : </w:t>
            </w:r>
          </w:p>
        </w:tc>
        <w:tc>
          <w:tcPr>
            <w:tcW w:type="dxa" w:w="3073"/>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Abstention : </w:t>
            </w:r>
          </w:p>
        </w:tc>
      </w:tr>
    </w:tbl>
    <w:p>
      <w:pPr>
        <w:pStyle w:val="style0"/>
        <w:overflowPunct w:val="true"/>
        <w:ind w:hanging="0" w:left="927" w:right="0"/>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De prendre en charge le transport pour la sortie de fin d’année de l’école maternelle</w:t>
      </w:r>
    </w:p>
    <w:p>
      <w:pPr>
        <w:pStyle w:val="style0"/>
        <w:tabs>
          <w:tab w:leader="none" w:pos="1070" w:val="left"/>
        </w:tabs>
        <w:overflowPunct w:val="true"/>
        <w:ind w:hanging="0" w:left="927" w:right="0"/>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de prévoir les crédits nécessaires au BP 2018</w:t>
      </w:r>
    </w:p>
    <w:p>
      <w:pPr>
        <w:pStyle w:val="style0"/>
        <w:tabs>
          <w:tab w:leader="none" w:pos="360" w:val="left"/>
        </w:tabs>
        <w:overflowPunct w:val="true"/>
        <w:jc w:val="both"/>
        <w:rPr>
          <w:rFonts w:ascii="Calibri" w:cs="Arial" w:hAnsi="Calibri"/>
        </w:rPr>
      </w:pPr>
      <w:r>
        <w:rPr>
          <w:rFonts w:ascii="Calibri" w:cs="Arial" w:hAnsi="Calibri"/>
        </w:rPr>
      </w:r>
    </w:p>
    <w:p>
      <w:pPr>
        <w:pStyle w:val="style0"/>
        <w:numPr>
          <w:ilvl w:val="0"/>
          <w:numId w:val="2"/>
        </w:numPr>
        <w:tabs>
          <w:tab w:leader="none" w:pos="284" w:val="left"/>
          <w:tab w:leader="none" w:pos="360" w:val="left"/>
        </w:tabs>
        <w:overflowPunct w:val="true"/>
        <w:ind w:hanging="927" w:left="927" w:right="0"/>
        <w:jc w:val="both"/>
        <w:rPr>
          <w:rFonts w:ascii="Calibri" w:cs="Arial" w:hAnsi="Calibri"/>
        </w:rPr>
      </w:pPr>
      <w:r>
        <w:rPr>
          <w:rFonts w:ascii="Calibri" w:cs="Arial" w:hAnsi="Calibri"/>
        </w:rPr>
        <w:t>D’autoriser le Maire à entreprendre toutes les démarches administratives et  financières et signer tous les documents nécessaires à l’application des décisions précitées et notamment les virements de crédits si nécessaires.</w:t>
      </w:r>
    </w:p>
    <w:p>
      <w:pPr>
        <w:pStyle w:val="style28"/>
        <w:rPr>
          <w:rFonts w:ascii="Calibri" w:cs="Arial" w:hAnsi="Calibri"/>
        </w:rPr>
      </w:pPr>
      <w:r>
        <w:rPr>
          <w:rFonts w:ascii="Calibri" w:cs="Arial" w:hAnsi="Calibri"/>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b/>
        </w:rPr>
      </w:pPr>
      <w:r>
        <w:rPr>
          <w:b/>
        </w:rPr>
      </w:r>
    </w:p>
    <w:p>
      <w:pPr>
        <w:pStyle w:val="style0"/>
        <w:rPr>
          <w:rFonts w:ascii="Calibri" w:hAnsi="Calibri"/>
          <w:b/>
        </w:rPr>
      </w:pPr>
      <w:r>
        <w:rPr>
          <w:b/>
        </w:rPr>
        <w:t>6.-</w:t>
      </w:r>
      <w:r>
        <w:rPr>
          <w:rFonts w:ascii="Calibri" w:hAnsi="Calibri"/>
          <w:b/>
        </w:rPr>
        <w:t>Objet : Financement du futur Groupe Scolaire</w:t>
      </w:r>
    </w:p>
    <w:p>
      <w:pPr>
        <w:pStyle w:val="style0"/>
        <w:rPr>
          <w:rFonts w:ascii="Calibri" w:hAnsi="Calibri"/>
        </w:rPr>
      </w:pPr>
      <w:r>
        <w:rPr>
          <w:rFonts w:ascii="Calibri" w:hAnsi="Calibri"/>
        </w:rPr>
      </w:r>
    </w:p>
    <w:p>
      <w:pPr>
        <w:pStyle w:val="style0"/>
        <w:rPr>
          <w:rFonts w:ascii="Calibri" w:hAnsi="Calibri"/>
        </w:rPr>
      </w:pPr>
      <w:r>
        <w:rPr>
          <w:rFonts w:ascii="Calibri" w:hAnsi="Calibri"/>
        </w:rPr>
        <w:t>La capacité financière de la commune étant en baisse, et afin de  réaliser les investissements 2018, il est nécessaire de  recourir à des emprunts, et ligne de trésorerie</w:t>
      </w:r>
    </w:p>
    <w:p>
      <w:pPr>
        <w:pStyle w:val="style0"/>
        <w:rPr>
          <w:rFonts w:ascii="Calibri" w:hAnsi="Calibri"/>
        </w:rPr>
      </w:pPr>
      <w:r>
        <w:rPr>
          <w:rFonts w:ascii="Calibri" w:hAnsi="Calibri"/>
        </w:rPr>
      </w:r>
    </w:p>
    <w:p>
      <w:pPr>
        <w:pStyle w:val="style0"/>
        <w:rPr>
          <w:rFonts w:ascii="Calibri" w:cs="Arial" w:hAnsi="Calibri"/>
        </w:rPr>
      </w:pPr>
      <w:r>
        <w:rPr>
          <w:rFonts w:ascii="Calibri" w:cs="Arial" w:hAnsi="Calibri"/>
        </w:rPr>
        <w:t xml:space="preserve">Après délibération, le Conseil Municipal décide  </w:t>
      </w:r>
    </w:p>
    <w:p>
      <w:pPr>
        <w:pStyle w:val="style0"/>
        <w:rPr>
          <w:rFonts w:ascii="Calibri" w:cs="Arial" w:hAnsi="Calibri"/>
        </w:rPr>
      </w:pPr>
      <w:r>
        <w:rPr>
          <w:rFonts w:ascii="Calibri" w:cs="Arial" w:hAnsi="Calibri"/>
        </w:rPr>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1837"/>
        <w:gridCol w:w="5669"/>
        <w:gridCol w:w="1706"/>
      </w:tblGrid>
      <w:tr>
        <w:trPr>
          <w:cantSplit w:val="false"/>
        </w:trPr>
        <w:tc>
          <w:tcPr>
            <w:tcW w:type="dxa" w:w="1837"/>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Voix pour :   </w:t>
            </w:r>
            <w:r>
              <w:rPr>
                <w:rFonts w:ascii="Calibri" w:cs="Arial" w:hAnsi="Calibri"/>
                <w:lang w:eastAsia="en-US"/>
              </w:rPr>
              <w:t>18</w:t>
            </w:r>
          </w:p>
        </w:tc>
        <w:tc>
          <w:tcPr>
            <w:tcW w:type="dxa" w:w="566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Tahoma" w:hAnsi="Calibri"/>
                <w:sz w:val="22"/>
                <w:szCs w:val="22"/>
              </w:rPr>
            </w:pPr>
            <w:r>
              <w:rPr>
                <w:rFonts w:ascii="Calibri" w:cs="Tahoma" w:hAnsi="Calibri"/>
                <w:sz w:val="22"/>
                <w:szCs w:val="22"/>
              </w:rPr>
              <w:t>Voix contre : 4 (Mmes GUERRIERO Marie-France et MELLARD Nicole et MM. MICK René et BASTIEN Etienne)</w:t>
            </w:r>
          </w:p>
        </w:tc>
        <w:tc>
          <w:tcPr>
            <w:tcW w:type="dxa" w:w="1706"/>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tabs>
                <w:tab w:leader="none" w:pos="4536" w:val="center"/>
                <w:tab w:leader="none" w:pos="9072" w:val="right"/>
              </w:tabs>
              <w:overflowPunct w:val="true"/>
              <w:spacing w:line="254" w:lineRule="auto"/>
              <w:rPr>
                <w:rFonts w:ascii="Calibri" w:cs="Arial" w:hAnsi="Calibri"/>
                <w:lang w:eastAsia="en-US"/>
              </w:rPr>
            </w:pPr>
            <w:r>
              <w:rPr>
                <w:rFonts w:ascii="Calibri" w:cs="Arial" w:hAnsi="Calibri"/>
                <w:lang w:eastAsia="en-US"/>
              </w:rPr>
              <w:t xml:space="preserve">Abstention : </w:t>
            </w:r>
          </w:p>
        </w:tc>
      </w:tr>
    </w:tbl>
    <w:p>
      <w:pPr>
        <w:pStyle w:val="style0"/>
        <w:rPr>
          <w:rFonts w:ascii="Calibri" w:hAnsi="Calibri"/>
        </w:rPr>
      </w:pPr>
      <w:r>
        <w:rPr>
          <w:rFonts w:ascii="Calibri" w:hAnsi="Calibri"/>
        </w:rPr>
      </w:r>
    </w:p>
    <w:p>
      <w:pPr>
        <w:pStyle w:val="style28"/>
        <w:numPr>
          <w:ilvl w:val="0"/>
          <w:numId w:val="14"/>
        </w:numPr>
        <w:ind w:hanging="207" w:left="567" w:right="0"/>
        <w:rPr>
          <w:rFonts w:ascii="Calibri" w:hAnsi="Calibri"/>
        </w:rPr>
      </w:pPr>
      <w:r>
        <w:rPr>
          <w:rFonts w:ascii="Calibri" w:hAnsi="Calibri"/>
        </w:rPr>
        <w:t>de réaliser une ligne de trésorerie de 2.572.000,00€, (correspondant au montant des subventions sollicitées), auprès d’un organisme bancaire pour une durée d'un an renouvelable une fois,</w:t>
      </w:r>
    </w:p>
    <w:p>
      <w:pPr>
        <w:pStyle w:val="style28"/>
        <w:numPr>
          <w:ilvl w:val="0"/>
          <w:numId w:val="14"/>
        </w:numPr>
        <w:ind w:hanging="207" w:left="567" w:right="0"/>
        <w:rPr>
          <w:rFonts w:ascii="Calibri" w:hAnsi="Calibri"/>
        </w:rPr>
      </w:pPr>
      <w:r>
        <w:rPr>
          <w:rFonts w:ascii="Calibri" w:hAnsi="Calibri"/>
        </w:rPr>
        <w:t>de réaliser un prêt relais pour un montant de  700.000,00  €  pour le FCTVA</w:t>
      </w:r>
    </w:p>
    <w:p>
      <w:pPr>
        <w:pStyle w:val="style28"/>
        <w:numPr>
          <w:ilvl w:val="0"/>
          <w:numId w:val="14"/>
        </w:numPr>
        <w:ind w:hanging="207" w:left="567" w:right="0"/>
        <w:rPr>
          <w:rFonts w:ascii="Calibri" w:hAnsi="Calibri"/>
        </w:rPr>
      </w:pPr>
      <w:r>
        <w:rPr>
          <w:rFonts w:ascii="Calibri" w:hAnsi="Calibri"/>
        </w:rPr>
        <w:t>de réaliser un emprunt de 2.003.200,00€   dont l’échéancier ne  démarrera qu’à partir de 2019</w:t>
      </w:r>
    </w:p>
    <w:p>
      <w:pPr>
        <w:pStyle w:val="style28"/>
        <w:numPr>
          <w:ilvl w:val="0"/>
          <w:numId w:val="14"/>
        </w:numPr>
        <w:ind w:hanging="207" w:left="567" w:right="0"/>
        <w:rPr>
          <w:rFonts w:ascii="Calibri" w:hAnsi="Calibri"/>
        </w:rPr>
      </w:pPr>
      <w:r>
        <w:rPr>
          <w:rFonts w:ascii="Calibri" w:hAnsi="Calibri"/>
        </w:rPr>
        <w:t>d’inscrire les sommes correspondantes  au BP 2018</w:t>
      </w:r>
    </w:p>
    <w:p>
      <w:pPr>
        <w:pStyle w:val="style28"/>
        <w:numPr>
          <w:ilvl w:val="0"/>
          <w:numId w:val="14"/>
        </w:numPr>
        <w:ind w:hanging="207" w:left="567" w:right="0"/>
        <w:rPr>
          <w:rFonts w:ascii="Calibri" w:hAnsi="Calibri"/>
        </w:rPr>
      </w:pPr>
      <w:r>
        <w:rPr>
          <w:rFonts w:ascii="Calibri" w:hAnsi="Calibri"/>
        </w:rPr>
        <w:t>que l’ensemble des décisions précitées seront soumises au conseil municipal dès que les caractéristiques et modalités seront connues</w:t>
      </w:r>
    </w:p>
    <w:p>
      <w:pPr>
        <w:pStyle w:val="style28"/>
        <w:numPr>
          <w:ilvl w:val="0"/>
          <w:numId w:val="14"/>
        </w:numPr>
        <w:ind w:hanging="283" w:left="567" w:right="0"/>
        <w:rPr>
          <w:rFonts w:ascii="Calibri" w:hAnsi="Calibri"/>
        </w:rPr>
      </w:pPr>
      <w:r>
        <w:rPr>
          <w:rFonts w:ascii="Calibri" w:hAnsi="Calibri"/>
        </w:rPr>
        <w:t>D’autoriser le maire à entreprendre toutes les démarches, administratives techniques et financières nécessaires à l’application des décisions précitées</w:t>
      </w:r>
    </w:p>
    <w:p>
      <w:pPr>
        <w:pStyle w:val="style28"/>
        <w:rPr>
          <w:rFonts w:ascii="Calibri" w:cs="Arial" w:hAnsi="Calibri"/>
        </w:rPr>
      </w:pPr>
      <w:r>
        <w:rPr>
          <w:rFonts w:ascii="Calibri" w:cs="Arial" w:hAnsi="Calibri"/>
        </w:rPr>
      </w:r>
    </w:p>
    <w:p>
      <w:pPr>
        <w:pStyle w:val="style0"/>
        <w:rPr>
          <w:rFonts w:ascii="Calibri" w:cs="Tahoma" w:hAnsi="Calibri"/>
          <w:b/>
        </w:rPr>
      </w:pPr>
      <w:r>
        <w:rPr>
          <w:rFonts w:ascii="Calibri" w:cs="Tahoma" w:hAnsi="Calibri"/>
          <w:b/>
          <w:u w:val="single"/>
        </w:rPr>
        <w:t>7.- OBJET</w:t>
      </w:r>
      <w:r>
        <w:rPr>
          <w:rFonts w:ascii="Calibri" w:cs="Tahoma" w:hAnsi="Calibri"/>
          <w:b/>
        </w:rPr>
        <w:t> :   Taux des trois taxes locales 2018</w:t>
      </w:r>
    </w:p>
    <w:p>
      <w:pPr>
        <w:pStyle w:val="style0"/>
        <w:rPr>
          <w:rFonts w:ascii="Calibri" w:cs="Tahoma" w:hAnsi="Calibri"/>
          <w:b/>
        </w:rPr>
      </w:pPr>
      <w:r>
        <w:rPr>
          <w:rFonts w:ascii="Calibri" w:cs="Tahoma" w:hAnsi="Calibri"/>
          <w:b/>
        </w:rPr>
        <w:tab/>
        <w:t xml:space="preserve">    </w:t>
      </w:r>
    </w:p>
    <w:p>
      <w:pPr>
        <w:pStyle w:val="style0"/>
        <w:rPr>
          <w:rFonts w:ascii="Calibri" w:cs="Tahoma" w:hAnsi="Calibri"/>
        </w:rPr>
      </w:pPr>
      <w:r>
        <w:rPr>
          <w:rFonts w:ascii="Calibri" w:cs="Tahoma" w:hAnsi="Calibri"/>
        </w:rPr>
        <w:t>Considérant l’obligation du vote des  taux des 3 taxes communales pour l’année 2018 à savoir : taxe d’habitation, taxe sur le foncier bâti et taxe sur le foncier non bâti</w:t>
      </w:r>
    </w:p>
    <w:p>
      <w:pPr>
        <w:pStyle w:val="style0"/>
        <w:rPr>
          <w:rFonts w:ascii="Calibri" w:cs="Tahoma" w:hAnsi="Calibri"/>
        </w:rPr>
      </w:pPr>
      <w:r>
        <w:rPr>
          <w:rFonts w:ascii="Calibri" w:cs="Tahoma" w:hAnsi="Calibri"/>
        </w:rPr>
        <w:t xml:space="preserve">Considérant que depuis 2011, aucune augmentation n’a été appliquée </w:t>
      </w:r>
    </w:p>
    <w:p>
      <w:pPr>
        <w:pStyle w:val="style0"/>
        <w:rPr>
          <w:rFonts w:ascii="Calibri" w:cs="Tahoma" w:hAnsi="Calibri"/>
        </w:rPr>
      </w:pPr>
      <w:r>
        <w:rPr>
          <w:rFonts w:ascii="Calibri" w:cs="Tahoma" w:hAnsi="Calibri"/>
        </w:rPr>
        <w:t>Vu les investissements importants réalisés ces dernières années pour le confort de nos administrés</w:t>
      </w:r>
    </w:p>
    <w:p>
      <w:pPr>
        <w:pStyle w:val="style0"/>
        <w:rPr>
          <w:rFonts w:ascii="Calibri" w:cs="Tahoma" w:hAnsi="Calibri"/>
        </w:rPr>
      </w:pPr>
      <w:r>
        <w:rPr>
          <w:rFonts w:ascii="Calibri" w:cs="Tahoma" w:hAnsi="Calibri"/>
        </w:rPr>
      </w:r>
    </w:p>
    <w:p>
      <w:pPr>
        <w:pStyle w:val="style0"/>
        <w:rPr>
          <w:rFonts w:ascii="Calibri" w:hAnsi="Calibri"/>
        </w:rPr>
      </w:pPr>
      <w:r>
        <w:rPr>
          <w:rFonts w:ascii="Calibri" w:cs="Tahoma" w:hAnsi="Calibri"/>
        </w:rPr>
        <w:t>Sur proposition du Maire et a</w:t>
      </w:r>
      <w:r>
        <w:rPr>
          <w:rFonts w:ascii="Calibri" w:hAnsi="Calibri"/>
        </w:rPr>
        <w:t xml:space="preserve">près délibération,  les membres du conseil municipal décident à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2121"/>
        <w:gridCol w:w="1701"/>
        <w:gridCol w:w="5390"/>
      </w:tblGrid>
      <w:tr>
        <w:trPr>
          <w:cantSplit w:val="false"/>
        </w:trPr>
        <w:tc>
          <w:tcPr>
            <w:tcW w:type="dxa" w:w="2121"/>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hAnsi="Calibri"/>
              </w:rPr>
              <w:t xml:space="preserve"> </w:t>
            </w:r>
            <w:r>
              <w:rPr>
                <w:rFonts w:ascii="Calibri" w:cs="Tahoma" w:hAnsi="Calibri"/>
              </w:rPr>
              <w:t>Voix pour :  18</w:t>
            </w:r>
          </w:p>
        </w:tc>
        <w:tc>
          <w:tcPr>
            <w:tcW w:type="dxa" w:w="1701"/>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 xml:space="preserve">Voix contre : </w:t>
            </w:r>
          </w:p>
        </w:tc>
        <w:tc>
          <w:tcPr>
            <w:tcW w:type="dxa" w:w="539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rPr>
              <w:t>Abstentions : 4  (</w:t>
            </w:r>
            <w:r>
              <w:rPr>
                <w:rFonts w:ascii="Calibri" w:cs="Tahoma" w:hAnsi="Calibri"/>
                <w:sz w:val="22"/>
                <w:szCs w:val="22"/>
              </w:rPr>
              <w:t>Mmes GUERRIERO Marie-France et MELLARD Nicole et MM. MICK René et BASTIEN Etienne)</w:t>
            </w:r>
          </w:p>
        </w:tc>
      </w:tr>
    </w:tbl>
    <w:p>
      <w:pPr>
        <w:pStyle w:val="style0"/>
        <w:rPr>
          <w:rFonts w:ascii="Calibri" w:cs="Tahoma" w:hAnsi="Calibri"/>
          <w:lang w:eastAsia="ar-SA"/>
        </w:rPr>
      </w:pPr>
      <w:r>
        <w:rPr>
          <w:rFonts w:ascii="Calibri" w:cs="Tahoma" w:hAnsi="Calibri"/>
          <w:lang w:eastAsia="ar-SA"/>
        </w:rPr>
      </w:r>
    </w:p>
    <w:p>
      <w:pPr>
        <w:pStyle w:val="style0"/>
        <w:numPr>
          <w:ilvl w:val="0"/>
          <w:numId w:val="10"/>
        </w:numPr>
        <w:rPr>
          <w:rFonts w:ascii="Calibri" w:cs="Tahoma" w:hAnsi="Calibri"/>
        </w:rPr>
      </w:pPr>
      <w:r>
        <w:rPr>
          <w:rFonts w:ascii="Calibri" w:cs="Tahoma" w:hAnsi="Calibri"/>
        </w:rPr>
        <w:t xml:space="preserve"> </w:t>
      </w:r>
      <w:r>
        <w:rPr>
          <w:rFonts w:ascii="Calibri" w:cs="Tahoma" w:hAnsi="Calibri"/>
        </w:rPr>
        <w:t>D’augmenter les taux en 2018 ; à savoir :</w:t>
      </w:r>
    </w:p>
    <w:p>
      <w:pPr>
        <w:pStyle w:val="style0"/>
        <w:ind w:hanging="0" w:left="1068" w:right="0"/>
        <w:rPr>
          <w:rFonts w:ascii="Calibri" w:cs="Tahoma" w:hAnsi="Calibri"/>
        </w:rPr>
      </w:pPr>
      <w:r>
        <w:rPr>
          <w:rFonts w:ascii="Calibri" w:cs="Tahoma" w:hAnsi="Calibri"/>
        </w:rPr>
      </w:r>
    </w:p>
    <w:tbl>
      <w:tblPr>
        <w:jc w:val="left"/>
        <w:tblInd w:type="dxa" w:w="296"/>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242"/>
        <w:gridCol w:w="2948"/>
        <w:gridCol w:w="3148"/>
      </w:tblGrid>
      <w:tr>
        <w:trPr>
          <w:cantSplit w:val="false"/>
        </w:trPr>
        <w:tc>
          <w:tcPr>
            <w:tcW w:type="dxa" w:w="324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center"/>
              <w:rPr>
                <w:rFonts w:ascii="Calibri" w:cs="Tahoma" w:eastAsia="Calibri" w:hAnsi="Calibri"/>
                <w:b/>
              </w:rPr>
            </w:pPr>
            <w:r>
              <w:rPr>
                <w:rFonts w:ascii="Calibri" w:cs="Tahoma" w:eastAsia="Calibri" w:hAnsi="Calibri"/>
                <w:b/>
              </w:rPr>
              <w:t>Type de taxe</w:t>
            </w:r>
          </w:p>
        </w:tc>
        <w:tc>
          <w:tcPr>
            <w:tcW w:type="dxa" w:w="29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center"/>
              <w:rPr>
                <w:rFonts w:ascii="Calibri" w:cs="Tahoma" w:eastAsia="Calibri" w:hAnsi="Calibri"/>
                <w:b/>
              </w:rPr>
            </w:pPr>
            <w:r>
              <w:rPr>
                <w:rFonts w:ascii="Calibri" w:cs="Tahoma" w:eastAsia="Calibri" w:hAnsi="Calibri"/>
                <w:b/>
              </w:rPr>
              <w:t>Taux 2017</w:t>
            </w:r>
          </w:p>
        </w:tc>
        <w:tc>
          <w:tcPr>
            <w:tcW w:type="dxa" w:w="31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center"/>
              <w:rPr>
                <w:rFonts w:ascii="Calibri" w:cs="Tahoma" w:eastAsia="Calibri" w:hAnsi="Calibri"/>
                <w:b/>
              </w:rPr>
            </w:pPr>
            <w:r>
              <w:rPr>
                <w:rFonts w:ascii="Calibri" w:cs="Tahoma" w:eastAsia="Calibri" w:hAnsi="Calibri"/>
                <w:b/>
              </w:rPr>
              <w:t>Taux 2018</w:t>
            </w:r>
          </w:p>
        </w:tc>
      </w:tr>
      <w:tr>
        <w:trPr>
          <w:cantSplit w:val="false"/>
        </w:trPr>
        <w:tc>
          <w:tcPr>
            <w:tcW w:type="dxa" w:w="324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eastAsia="Calibri" w:hAnsi="Calibri"/>
              </w:rPr>
            </w:pPr>
            <w:r>
              <w:rPr>
                <w:rFonts w:ascii="Calibri" w:cs="Tahoma" w:eastAsia="Calibri" w:hAnsi="Calibri"/>
              </w:rPr>
              <w:t>Taxe d’Habitation</w:t>
            </w:r>
          </w:p>
        </w:tc>
        <w:tc>
          <w:tcPr>
            <w:tcW w:type="dxa" w:w="29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 xml:space="preserve">11,28% soit 317.645,00€ </w:t>
            </w:r>
          </w:p>
        </w:tc>
        <w:tc>
          <w:tcPr>
            <w:tcW w:type="dxa" w:w="31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 xml:space="preserve">12,28% soit  354.032,00€ </w:t>
            </w:r>
          </w:p>
        </w:tc>
      </w:tr>
      <w:tr>
        <w:trPr>
          <w:cantSplit w:val="false"/>
        </w:trPr>
        <w:tc>
          <w:tcPr>
            <w:tcW w:type="dxa" w:w="324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eastAsia="Calibri" w:hAnsi="Calibri"/>
              </w:rPr>
            </w:pPr>
            <w:r>
              <w:rPr>
                <w:rFonts w:ascii="Calibri" w:cs="Tahoma" w:eastAsia="Calibri" w:hAnsi="Calibri"/>
              </w:rPr>
              <w:t>Taxe sur le foncier (bâti)</w:t>
            </w:r>
          </w:p>
        </w:tc>
        <w:tc>
          <w:tcPr>
            <w:tcW w:type="dxa" w:w="29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2,51% soit 96.610 ,00€</w:t>
            </w:r>
          </w:p>
        </w:tc>
        <w:tc>
          <w:tcPr>
            <w:tcW w:type="dxa" w:w="31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3,75% soit  146.700,00€</w:t>
            </w:r>
          </w:p>
        </w:tc>
      </w:tr>
      <w:tr>
        <w:trPr>
          <w:cantSplit w:val="false"/>
        </w:trPr>
        <w:tc>
          <w:tcPr>
            <w:tcW w:type="dxa" w:w="324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eastAsia="Calibri" w:hAnsi="Calibri"/>
              </w:rPr>
            </w:pPr>
            <w:r>
              <w:rPr>
                <w:rFonts w:ascii="Calibri" w:cs="Tahoma" w:eastAsia="Calibri" w:hAnsi="Calibri"/>
              </w:rPr>
              <w:t>Taxe sur le foncier non bâti</w:t>
            </w:r>
          </w:p>
        </w:tc>
        <w:tc>
          <w:tcPr>
            <w:tcW w:type="dxa" w:w="29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28,20% soit  12.831,00€</w:t>
            </w:r>
          </w:p>
        </w:tc>
        <w:tc>
          <w:tcPr>
            <w:tcW w:type="dxa" w:w="31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29,20% soit 13.257,00 €</w:t>
            </w:r>
          </w:p>
        </w:tc>
      </w:tr>
      <w:tr>
        <w:trPr>
          <w:cantSplit w:val="false"/>
        </w:trPr>
        <w:tc>
          <w:tcPr>
            <w:tcW w:type="dxa" w:w="324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eastAsia="Calibri" w:hAnsi="Calibri"/>
              </w:rPr>
            </w:pPr>
            <w:r>
              <w:rPr>
                <w:rFonts w:ascii="Calibri" w:cs="Tahoma" w:eastAsia="Calibri" w:hAnsi="Calibri"/>
              </w:rPr>
            </w:r>
          </w:p>
        </w:tc>
        <w:tc>
          <w:tcPr>
            <w:tcW w:type="dxa" w:w="29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427.086,00€</w:t>
            </w:r>
          </w:p>
        </w:tc>
        <w:tc>
          <w:tcPr>
            <w:tcW w:type="dxa" w:w="314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jc w:val="right"/>
              <w:rPr>
                <w:rFonts w:ascii="Calibri" w:cs="Tahoma" w:eastAsia="Calibri" w:hAnsi="Calibri"/>
              </w:rPr>
            </w:pPr>
            <w:r>
              <w:rPr>
                <w:rFonts w:ascii="Calibri" w:cs="Tahoma" w:eastAsia="Calibri" w:hAnsi="Calibri"/>
              </w:rPr>
              <w:t>513.989,00€</w:t>
            </w:r>
          </w:p>
        </w:tc>
      </w:tr>
    </w:tbl>
    <w:p>
      <w:pPr>
        <w:pStyle w:val="style0"/>
        <w:rPr>
          <w:rFonts w:ascii="Calibri" w:cs="Tahoma" w:hAnsi="Calibri"/>
          <w:lang w:eastAsia="ar-SA"/>
        </w:rPr>
      </w:pPr>
      <w:r>
        <w:rPr>
          <w:rFonts w:ascii="Calibri" w:cs="Tahoma" w:hAnsi="Calibri"/>
          <w:lang w:eastAsia="ar-SA"/>
        </w:rPr>
      </w:r>
    </w:p>
    <w:p>
      <w:pPr>
        <w:pStyle w:val="style0"/>
        <w:numPr>
          <w:ilvl w:val="0"/>
          <w:numId w:val="11"/>
        </w:numPr>
        <w:rPr>
          <w:rFonts w:ascii="Calibri" w:cs="Tahoma" w:hAnsi="Calibri"/>
          <w:b/>
        </w:rPr>
      </w:pPr>
      <w:r>
        <w:rPr>
          <w:rFonts w:ascii="Calibri" w:cs="Tahoma" w:hAnsi="Calibri"/>
        </w:rPr>
        <w:t xml:space="preserve">d’où un </w:t>
      </w:r>
      <w:r>
        <w:rPr>
          <w:rFonts w:ascii="Calibri" w:cs="Tahoma" w:hAnsi="Calibri"/>
          <w:b/>
        </w:rPr>
        <w:t>produit attendu de : 513.989,00 €uros pour 2018</w:t>
      </w:r>
    </w:p>
    <w:p>
      <w:pPr>
        <w:pStyle w:val="style0"/>
        <w:rPr>
          <w:rFonts w:ascii="Calibri" w:cs="Tahoma" w:hAnsi="Calibri"/>
          <w:b/>
        </w:rPr>
      </w:pPr>
      <w:r>
        <w:rPr>
          <w:rFonts w:ascii="Calibri" w:cs="Tahoma" w:hAnsi="Calibri"/>
          <w:b/>
        </w:rPr>
      </w:r>
    </w:p>
    <w:p>
      <w:pPr>
        <w:pStyle w:val="style0"/>
        <w:numPr>
          <w:ilvl w:val="0"/>
          <w:numId w:val="10"/>
        </w:numPr>
        <w:rPr>
          <w:rFonts w:ascii="Calibri" w:cs="Tahoma" w:hAnsi="Calibri"/>
        </w:rPr>
      </w:pPr>
      <w:r>
        <w:rPr>
          <w:rFonts w:ascii="Calibri" w:cs="Tahoma" w:hAnsi="Calibri"/>
        </w:rPr>
        <w:t xml:space="preserve"> </w:t>
      </w:r>
      <w:r>
        <w:rPr>
          <w:rFonts w:ascii="Calibri" w:cs="Tahoma" w:hAnsi="Calibri"/>
        </w:rPr>
        <w:t>d’autoriser le maire à entreprendre toutes les démarches administratives et financières et signer tous les documents nécessaires à l’application de la décision précitée.</w:t>
      </w:r>
    </w:p>
    <w:p>
      <w:pPr>
        <w:pStyle w:val="style0"/>
        <w:tabs>
          <w:tab w:leader="none" w:pos="284" w:val="left"/>
        </w:tabs>
        <w:ind w:hanging="927" w:left="4248" w:right="0"/>
        <w:rPr>
          <w:rFonts w:ascii="Calibri" w:cs="Arial" w:hAnsi="Calibri"/>
        </w:rPr>
      </w:pPr>
      <w:r>
        <w:rPr>
          <w:rFonts w:ascii="Calibri" w:cs="Arial" w:hAnsi="Calibri"/>
        </w:rPr>
      </w:r>
    </w:p>
    <w:p>
      <w:pPr>
        <w:pStyle w:val="style0"/>
        <w:rPr>
          <w:rFonts w:ascii="Calibri" w:cs="Tahoma" w:hAnsi="Calibri"/>
          <w:sz w:val="20"/>
          <w:szCs w:val="20"/>
        </w:rPr>
      </w:pPr>
      <w:r>
        <w:rPr>
          <w:rFonts w:ascii="Calibri" w:cs="Tahoma" w:hAnsi="Calibri"/>
          <w:sz w:val="20"/>
          <w:szCs w:val="20"/>
        </w:rPr>
      </w:r>
    </w:p>
    <w:p>
      <w:pPr>
        <w:pStyle w:val="style0"/>
        <w:rPr>
          <w:rFonts w:ascii="Calibri" w:cs="Tahoma" w:hAnsi="Calibri"/>
          <w:b/>
          <w:sz w:val="20"/>
          <w:szCs w:val="20"/>
          <w:u w:val="single"/>
        </w:rPr>
      </w:pPr>
      <w:r>
        <w:rPr>
          <w:rFonts w:ascii="Calibri" w:cs="Tahoma" w:hAnsi="Calibri"/>
          <w:b/>
          <w:sz w:val="20"/>
          <w:szCs w:val="20"/>
          <w:u w:val="single"/>
        </w:rPr>
      </w:r>
    </w:p>
    <w:p>
      <w:pPr>
        <w:pStyle w:val="style0"/>
        <w:rPr>
          <w:rFonts w:ascii="Calibri" w:cs="Tahoma" w:hAnsi="Calibri"/>
          <w:b/>
          <w:sz w:val="20"/>
          <w:szCs w:val="20"/>
          <w:u w:val="single"/>
        </w:rPr>
      </w:pPr>
      <w:r>
        <w:rPr>
          <w:rFonts w:ascii="Calibri" w:cs="Tahoma" w:hAnsi="Calibri"/>
          <w:b/>
          <w:sz w:val="20"/>
          <w:szCs w:val="20"/>
          <w:u w:val="single"/>
        </w:rPr>
      </w:r>
    </w:p>
    <w:p>
      <w:pPr>
        <w:pStyle w:val="style0"/>
        <w:rPr>
          <w:rFonts w:ascii="Calibri" w:cs="Tahoma" w:hAnsi="Calibri"/>
          <w:b/>
          <w:sz w:val="20"/>
          <w:szCs w:val="20"/>
          <w:u w:val="single"/>
        </w:rPr>
      </w:pPr>
      <w:r>
        <w:rPr>
          <w:rFonts w:ascii="Calibri" w:cs="Tahoma" w:hAnsi="Calibri"/>
          <w:b/>
          <w:sz w:val="20"/>
          <w:szCs w:val="20"/>
          <w:u w:val="single"/>
        </w:rPr>
      </w:r>
    </w:p>
    <w:p>
      <w:pPr>
        <w:pStyle w:val="style0"/>
        <w:rPr>
          <w:rFonts w:ascii="Calibri" w:cs="Tahoma" w:hAnsi="Calibri"/>
          <w:b/>
          <w:sz w:val="20"/>
          <w:szCs w:val="20"/>
          <w:u w:val="single"/>
        </w:rPr>
      </w:pPr>
      <w:r>
        <w:rPr>
          <w:rFonts w:ascii="Calibri" w:cs="Tahoma" w:hAnsi="Calibri"/>
          <w:b/>
          <w:sz w:val="20"/>
          <w:szCs w:val="20"/>
          <w:u w:val="single"/>
        </w:rPr>
      </w:r>
    </w:p>
    <w:p>
      <w:pPr>
        <w:pStyle w:val="style0"/>
        <w:rPr>
          <w:rFonts w:ascii="Calibri" w:cs="Tahoma" w:hAnsi="Calibri"/>
          <w:b/>
          <w:sz w:val="20"/>
          <w:szCs w:val="20"/>
          <w:u w:val="single"/>
        </w:rPr>
      </w:pPr>
      <w:r>
        <w:rPr>
          <w:rFonts w:ascii="Calibri" w:cs="Tahoma" w:hAnsi="Calibri"/>
          <w:b/>
          <w:sz w:val="20"/>
          <w:szCs w:val="20"/>
          <w:u w:val="single"/>
        </w:rPr>
      </w:r>
    </w:p>
    <w:p>
      <w:pPr>
        <w:pStyle w:val="style0"/>
        <w:rPr>
          <w:rFonts w:ascii="Calibri" w:cs="Tahoma" w:hAnsi="Calibri"/>
          <w:b/>
          <w:sz w:val="20"/>
          <w:szCs w:val="20"/>
          <w:u w:val="single"/>
        </w:rPr>
      </w:pPr>
      <w:r>
        <w:rPr>
          <w:rFonts w:ascii="Calibri" w:cs="Tahoma" w:hAnsi="Calibri"/>
          <w:b/>
          <w:sz w:val="20"/>
          <w:szCs w:val="20"/>
          <w:u w:val="single"/>
        </w:rPr>
      </w:r>
    </w:p>
    <w:p>
      <w:pPr>
        <w:pStyle w:val="style0"/>
        <w:rPr>
          <w:rFonts w:ascii="Calibri" w:cs="Tahoma" w:hAnsi="Calibri"/>
          <w:b/>
          <w:sz w:val="20"/>
          <w:szCs w:val="20"/>
        </w:rPr>
      </w:pPr>
      <w:r>
        <w:rPr>
          <w:rFonts w:ascii="Calibri" w:cs="Tahoma" w:hAnsi="Calibri"/>
          <w:b/>
          <w:sz w:val="20"/>
          <w:szCs w:val="20"/>
          <w:u w:val="single"/>
        </w:rPr>
        <w:t>8.-OBJET</w:t>
      </w:r>
      <w:r>
        <w:rPr>
          <w:rFonts w:ascii="Calibri" w:cs="Tahoma" w:hAnsi="Calibri"/>
          <w:b/>
          <w:sz w:val="20"/>
          <w:szCs w:val="20"/>
        </w:rPr>
        <w:t> :   Vote du compte administratif 2017  - Commune (budget principal)</w:t>
      </w:r>
    </w:p>
    <w:p>
      <w:pPr>
        <w:pStyle w:val="style0"/>
        <w:rPr>
          <w:rFonts w:ascii="Calibri" w:cs="Tahoma" w:hAnsi="Calibri"/>
          <w:b/>
          <w:color w:val="FF0000"/>
          <w:sz w:val="20"/>
          <w:szCs w:val="20"/>
        </w:rPr>
      </w:pPr>
      <w:r>
        <w:rPr>
          <w:rFonts w:ascii="Calibri" w:cs="Tahoma" w:hAnsi="Calibri"/>
          <w:b/>
          <w:color w:val="FF0000"/>
          <w:sz w:val="20"/>
          <w:szCs w:val="20"/>
        </w:rPr>
        <w:t>M. le maire quitte la séance au moment du vote des 2 CA:  votants : 20</w:t>
      </w:r>
    </w:p>
    <w:p>
      <w:pPr>
        <w:pStyle w:val="style0"/>
        <w:rPr>
          <w:rFonts w:ascii="Calibri" w:cs="Tahoma" w:hAnsi="Calibri"/>
          <w:b/>
          <w:sz w:val="20"/>
          <w:szCs w:val="20"/>
        </w:rPr>
      </w:pPr>
      <w:r>
        <w:rPr>
          <w:rFonts w:ascii="Calibri" w:cs="Tahoma" w:hAnsi="Calibri"/>
          <w:b/>
          <w:sz w:val="20"/>
          <w:szCs w:val="20"/>
        </w:rPr>
      </w:r>
    </w:p>
    <w:p>
      <w:pPr>
        <w:pStyle w:val="style0"/>
        <w:rPr>
          <w:rFonts w:ascii="Calibri" w:cs="Tahoma" w:hAnsi="Calibri"/>
          <w:sz w:val="20"/>
          <w:szCs w:val="20"/>
        </w:rPr>
      </w:pPr>
      <w:r>
        <w:rPr>
          <w:rFonts w:ascii="Calibri" w:cs="Tahoma" w:hAnsi="Calibri"/>
          <w:sz w:val="20"/>
          <w:szCs w:val="20"/>
        </w:rPr>
        <w:t>Mme DE SANTIS Joëlle, trésorière principale, comptable de la Commune de Porcelette, présente le compte administratif 2017 de la Commune, et M. Stefan LOSSON le propose au vote :</w:t>
      </w:r>
    </w:p>
    <w:p>
      <w:pPr>
        <w:pStyle w:val="style0"/>
        <w:rPr>
          <w:rFonts w:ascii="Calibri" w:cs="Tahoma" w:hAnsi="Calibri"/>
          <w:sz w:val="20"/>
          <w:szCs w:val="20"/>
        </w:rPr>
      </w:pPr>
      <w:r>
        <w:rPr>
          <w:rFonts w:ascii="Calibri" w:cs="Tahoma" w:hAnsi="Calibri"/>
          <w:sz w:val="20"/>
          <w:szCs w:val="20"/>
        </w:rPr>
      </w:r>
    </w:p>
    <w:p>
      <w:pPr>
        <w:pStyle w:val="style0"/>
        <w:rPr>
          <w:rFonts w:ascii="Calibri" w:cs="Tahoma" w:hAnsi="Calibri"/>
          <w:sz w:val="22"/>
          <w:szCs w:val="22"/>
        </w:rPr>
      </w:pPr>
      <w:r>
        <w:rPr>
          <w:rFonts w:ascii="Calibri" w:cs="Tahoma" w:hAnsi="Calibri"/>
          <w:sz w:val="22"/>
          <w:szCs w:val="22"/>
          <w:u w:val="single"/>
        </w:rPr>
        <w:t>Section de fonctionnement</w:t>
      </w:r>
      <w:r>
        <w:rPr>
          <w:rFonts w:ascii="Calibri" w:cs="Tahoma" w:hAnsi="Calibri"/>
          <w:sz w:val="22"/>
          <w:szCs w:val="22"/>
        </w:rPr>
        <w:t xml:space="preserve"> :  </w:t>
      </w:r>
    </w:p>
    <w:p>
      <w:pPr>
        <w:pStyle w:val="style0"/>
        <w:numPr>
          <w:ilvl w:val="0"/>
          <w:numId w:val="4"/>
        </w:numPr>
        <w:rPr>
          <w:rFonts w:ascii="Calibri" w:cs="Tahoma" w:hAnsi="Calibri"/>
          <w:sz w:val="22"/>
          <w:szCs w:val="22"/>
        </w:rPr>
      </w:pPr>
      <w:r>
        <w:rPr>
          <w:rFonts w:ascii="Calibri" w:cs="Tahoma" w:hAnsi="Calibri"/>
          <w:sz w:val="22"/>
          <w:szCs w:val="22"/>
        </w:rPr>
        <w:t xml:space="preserve">Recettes :   1.676.096,83€ </w:t>
      </w:r>
    </w:p>
    <w:p>
      <w:pPr>
        <w:pStyle w:val="style0"/>
        <w:numPr>
          <w:ilvl w:val="0"/>
          <w:numId w:val="4"/>
        </w:numPr>
        <w:rPr>
          <w:rFonts w:ascii="Calibri" w:cs="Tahoma" w:hAnsi="Calibri"/>
          <w:sz w:val="22"/>
          <w:szCs w:val="22"/>
        </w:rPr>
      </w:pPr>
      <w:r>
        <w:rPr>
          <w:rFonts w:ascii="Calibri" w:cs="Tahoma" w:hAnsi="Calibri"/>
          <w:sz w:val="22"/>
          <w:szCs w:val="22"/>
        </w:rPr>
        <w:t>Dépenses : 1.640.104,07€</w:t>
      </w:r>
    </w:p>
    <w:p>
      <w:pPr>
        <w:pStyle w:val="style0"/>
        <w:ind w:hanging="0" w:left="426" w:right="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soit un excédent de fonctionnement de 2017 de :      35.992,76€</w:t>
      </w:r>
    </w:p>
    <w:p>
      <w:pPr>
        <w:pStyle w:val="style0"/>
        <w:ind w:hanging="0" w:left="786" w:right="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Excédent 2016 reporté    </w:t>
      </w:r>
      <w:r>
        <w:rPr>
          <w:rFonts w:ascii="Calibri" w:cs="Tahoma" w:hAnsi="Calibri"/>
          <w:sz w:val="22"/>
          <w:szCs w:val="22"/>
          <w:u w:val="single"/>
        </w:rPr>
        <w:t>:    252.909.49</w:t>
      </w:r>
      <w:r>
        <w:rPr>
          <w:rFonts w:ascii="Calibri" w:cs="Tahoma" w:hAnsi="Calibri"/>
          <w:sz w:val="22"/>
          <w:szCs w:val="22"/>
        </w:rPr>
        <w:t>€</w:t>
      </w:r>
    </w:p>
    <w:p>
      <w:pPr>
        <w:pStyle w:val="style0"/>
        <w:ind w:firstLine="708" w:left="1416" w:right="0"/>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Soit un excédent  total de fonctionnement de :  288.902,25 €</w:t>
      </w:r>
    </w:p>
    <w:p>
      <w:pPr>
        <w:pStyle w:val="style0"/>
        <w:rPr>
          <w:rFonts w:ascii="Calibri" w:cs="Tahoma" w:hAnsi="Calibri"/>
          <w:sz w:val="22"/>
          <w:szCs w:val="22"/>
        </w:rPr>
      </w:pPr>
      <w:r>
        <w:rPr>
          <w:rFonts w:ascii="Calibri" w:cs="Tahoma" w:hAnsi="Calibri"/>
          <w:sz w:val="22"/>
          <w:szCs w:val="22"/>
          <w:u w:val="single"/>
        </w:rPr>
        <w:t>Section d’investissement </w:t>
      </w:r>
      <w:r>
        <w:rPr>
          <w:rFonts w:ascii="Calibri" w:cs="Tahoma" w:hAnsi="Calibri"/>
          <w:sz w:val="22"/>
          <w:szCs w:val="22"/>
        </w:rPr>
        <w:t xml:space="preserve">:  </w:t>
      </w:r>
    </w:p>
    <w:p>
      <w:pPr>
        <w:pStyle w:val="style0"/>
        <w:numPr>
          <w:ilvl w:val="0"/>
          <w:numId w:val="4"/>
        </w:numPr>
        <w:rPr>
          <w:rFonts w:ascii="Calibri" w:cs="Tahoma" w:hAnsi="Calibri"/>
          <w:sz w:val="22"/>
          <w:szCs w:val="22"/>
        </w:rPr>
      </w:pPr>
      <w:r>
        <w:rPr>
          <w:rFonts w:ascii="Calibri" w:cs="Tahoma" w:hAnsi="Calibri"/>
          <w:sz w:val="22"/>
          <w:szCs w:val="22"/>
        </w:rPr>
        <w:t xml:space="preserve">Recettes :      340.216,77€ </w:t>
      </w:r>
    </w:p>
    <w:p>
      <w:pPr>
        <w:pStyle w:val="style0"/>
        <w:numPr>
          <w:ilvl w:val="0"/>
          <w:numId w:val="4"/>
        </w:numPr>
        <w:rPr>
          <w:rFonts w:ascii="Calibri" w:cs="Tahoma" w:hAnsi="Calibri"/>
          <w:sz w:val="22"/>
          <w:szCs w:val="22"/>
        </w:rPr>
      </w:pPr>
      <w:r>
        <w:rPr>
          <w:rFonts w:ascii="Calibri" w:cs="Tahoma" w:hAnsi="Calibri"/>
          <w:sz w:val="22"/>
          <w:szCs w:val="22"/>
        </w:rPr>
        <w:t xml:space="preserve">Dépenses :    443.543.55€ </w:t>
      </w:r>
    </w:p>
    <w:p>
      <w:pPr>
        <w:pStyle w:val="style0"/>
        <w:ind w:firstLine="282" w:left="3258" w:right="0"/>
        <w:rPr>
          <w:rFonts w:ascii="Calibri" w:cs="Tahoma" w:hAnsi="Calibri"/>
          <w:sz w:val="22"/>
          <w:szCs w:val="22"/>
        </w:rPr>
      </w:pPr>
      <w:r>
        <w:rPr>
          <w:rFonts w:ascii="Calibri" w:cs="Tahoma" w:hAnsi="Calibri"/>
          <w:sz w:val="22"/>
          <w:szCs w:val="22"/>
        </w:rPr>
        <w:t>Soit un déficit d’investissement 2017 de :  103.326,78€</w:t>
      </w:r>
    </w:p>
    <w:p>
      <w:pPr>
        <w:pStyle w:val="style0"/>
        <w:ind w:firstLine="282" w:left="3258" w:right="0"/>
        <w:rPr>
          <w:rFonts w:ascii="Calibri" w:cs="Tahoma" w:hAnsi="Calibri"/>
          <w:sz w:val="22"/>
          <w:szCs w:val="22"/>
        </w:rPr>
      </w:pPr>
      <w:r>
        <w:rPr>
          <w:rFonts w:ascii="Calibri" w:cs="Tahoma" w:hAnsi="Calibri"/>
          <w:sz w:val="22"/>
          <w:szCs w:val="22"/>
        </w:rPr>
        <w:t>Déficit 2016 reporté</w:t>
        <w:tab/>
        <w:tab/>
        <w:tab/>
        <w:t xml:space="preserve"> </w:t>
      </w:r>
      <w:r>
        <w:rPr>
          <w:rFonts w:ascii="Calibri" w:cs="Tahoma" w:hAnsi="Calibri"/>
          <w:sz w:val="22"/>
          <w:szCs w:val="22"/>
          <w:u w:val="single"/>
        </w:rPr>
        <w:t>:    26.104,22€</w:t>
      </w:r>
      <w:r>
        <w:rPr>
          <w:rFonts w:ascii="Calibri" w:cs="Tahoma" w:hAnsi="Calibri"/>
          <w:sz w:val="22"/>
          <w:szCs w:val="22"/>
        </w:rPr>
        <w:t xml:space="preserve"> </w:t>
      </w:r>
    </w:p>
    <w:p>
      <w:pPr>
        <w:pStyle w:val="style0"/>
        <w:ind w:firstLine="708" w:left="1416" w:right="0"/>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 xml:space="preserve">Soit un déficit  2017  d’investissement de :    129.431,10€   </w:t>
      </w:r>
    </w:p>
    <w:p>
      <w:pPr>
        <w:pStyle w:val="style0"/>
        <w:rPr>
          <w:rFonts w:ascii="Calibri" w:cs="Tahoma" w:hAnsi="Calibri"/>
          <w:b/>
          <w:sz w:val="20"/>
          <w:szCs w:val="20"/>
        </w:rPr>
      </w:pPr>
      <w:r>
        <w:rPr>
          <w:rFonts w:ascii="Calibri" w:cs="Tahoma" w:hAnsi="Calibri"/>
          <w:b/>
          <w:sz w:val="20"/>
          <w:szCs w:val="20"/>
        </w:rPr>
      </w:r>
    </w:p>
    <w:p>
      <w:pPr>
        <w:pStyle w:val="style0"/>
        <w:rPr>
          <w:rFonts w:ascii="Calibri" w:cs="Tahoma" w:hAnsi="Calibri"/>
          <w:b/>
          <w:sz w:val="22"/>
          <w:szCs w:val="22"/>
        </w:rPr>
      </w:pPr>
      <w:r>
        <w:rPr>
          <w:rFonts w:ascii="Calibri" w:cs="Tahoma" w:hAnsi="Calibri"/>
          <w:b/>
          <w:sz w:val="22"/>
          <w:szCs w:val="22"/>
        </w:rPr>
        <w:t>Résultats de clôture du CA 2017 : excédent global de 159.471,15€</w:t>
      </w:r>
    </w:p>
    <w:p>
      <w:pPr>
        <w:pStyle w:val="style0"/>
        <w:rPr>
          <w:rFonts w:ascii="Calibri" w:cs="Tahoma" w:hAnsi="Calibri"/>
          <w:b/>
          <w:sz w:val="22"/>
          <w:szCs w:val="22"/>
        </w:rPr>
      </w:pPr>
      <w:bookmarkStart w:id="0" w:name="_GoBack"/>
      <w:bookmarkStart w:id="1" w:name="_GoBack"/>
      <w:bookmarkEnd w:id="1"/>
      <w:r>
        <w:rPr>
          <w:rFonts w:ascii="Calibri" w:cs="Tahoma" w:hAnsi="Calibri"/>
          <w:b/>
          <w:sz w:val="22"/>
          <w:szCs w:val="22"/>
        </w:rPr>
      </w:r>
    </w:p>
    <w:p>
      <w:pPr>
        <w:pStyle w:val="style0"/>
        <w:ind w:hanging="0" w:left="3540" w:right="0"/>
        <w:rPr>
          <w:rFonts w:ascii="Calibri" w:cs="Tahoma" w:hAnsi="Calibri"/>
          <w:sz w:val="22"/>
          <w:szCs w:val="22"/>
        </w:rPr>
      </w:pPr>
      <w:r>
        <w:rPr>
          <w:rFonts w:ascii="Calibri" w:cs="Tahoma" w:hAnsi="Calibri"/>
          <w:sz w:val="22"/>
          <w:szCs w:val="22"/>
        </w:rPr>
        <w:t xml:space="preserve">RAR 2018  (recettes) :      98.880,00 €  </w:t>
      </w:r>
    </w:p>
    <w:p>
      <w:pPr>
        <w:pStyle w:val="style0"/>
        <w:ind w:firstLine="282" w:left="3258" w:right="0"/>
        <w:rPr>
          <w:rFonts w:ascii="Calibri" w:cs="Tahoma" w:hAnsi="Calibri"/>
          <w:sz w:val="22"/>
          <w:szCs w:val="22"/>
        </w:rPr>
      </w:pPr>
      <w:r>
        <w:rPr>
          <w:rFonts w:ascii="Calibri" w:cs="Tahoma" w:hAnsi="Calibri"/>
          <w:sz w:val="22"/>
          <w:szCs w:val="22"/>
        </w:rPr>
        <w:t>RAR 2018(dépenses) :      98.880,00 €</w:t>
      </w:r>
    </w:p>
    <w:p>
      <w:pPr>
        <w:pStyle w:val="style0"/>
        <w:rPr>
          <w:rFonts w:ascii="Calibri" w:cs="Tahoma" w:hAnsi="Calibri"/>
          <w:sz w:val="20"/>
          <w:szCs w:val="20"/>
        </w:rPr>
      </w:pPr>
      <w:r>
        <w:rPr>
          <w:rFonts w:ascii="Calibri" w:cs="Tahoma" w:hAnsi="Calibri"/>
          <w:sz w:val="20"/>
          <w:szCs w:val="20"/>
        </w:rPr>
      </w:r>
    </w:p>
    <w:p>
      <w:pPr>
        <w:pStyle w:val="style0"/>
        <w:rPr>
          <w:rFonts w:ascii="Calibri" w:hAnsi="Calibri"/>
          <w:sz w:val="22"/>
          <w:szCs w:val="22"/>
        </w:rPr>
      </w:pPr>
      <w:r>
        <w:rPr>
          <w:rFonts w:ascii="Calibri" w:cs="Tahoma" w:hAnsi="Calibri"/>
          <w:sz w:val="22"/>
          <w:szCs w:val="22"/>
        </w:rPr>
        <w:t>A</w:t>
      </w:r>
      <w:r>
        <w:rPr>
          <w:rFonts w:ascii="Calibri" w:hAnsi="Calibri"/>
          <w:sz w:val="22"/>
          <w:szCs w:val="22"/>
        </w:rPr>
        <w:t>près délibération, les membres du conseil municipal décident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1695"/>
        <w:gridCol w:w="1417"/>
        <w:gridCol w:w="7486"/>
      </w:tblGrid>
      <w:tr>
        <w:trPr>
          <w:cantSplit w:val="false"/>
        </w:trPr>
        <w:tc>
          <w:tcPr>
            <w:tcW w:type="dxa" w:w="1695"/>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Voix pour : 16</w:t>
            </w:r>
          </w:p>
        </w:tc>
        <w:tc>
          <w:tcPr>
            <w:tcW w:type="dxa" w:w="1417"/>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Voix contre :</w:t>
            </w:r>
          </w:p>
        </w:tc>
        <w:tc>
          <w:tcPr>
            <w:tcW w:type="dxa" w:w="7486"/>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Abstentions : 4 (Mmes GUERRIERO Marie-France et MELLARD Nicole et MM. MICK René et BASTIEN Etienne)</w:t>
            </w:r>
          </w:p>
        </w:tc>
      </w:tr>
    </w:tbl>
    <w:p>
      <w:pPr>
        <w:pStyle w:val="style0"/>
        <w:rPr>
          <w:rFonts w:ascii="Calibri" w:cs="Tahoma" w:hAnsi="Calibri"/>
          <w:sz w:val="22"/>
          <w:szCs w:val="22"/>
        </w:rPr>
      </w:pPr>
      <w:r>
        <w:rPr>
          <w:rFonts w:ascii="Calibri" w:cs="Tahoma" w:hAnsi="Calibri"/>
          <w:sz w:val="22"/>
          <w:szCs w:val="22"/>
        </w:rPr>
      </w:r>
    </w:p>
    <w:p>
      <w:pPr>
        <w:pStyle w:val="style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d’approuver le compte administratif 2017  de la Commune</w:t>
      </w:r>
    </w:p>
    <w:p>
      <w:pPr>
        <w:pStyle w:val="style0"/>
        <w:ind w:firstLine="708" w:left="2124" w:right="0"/>
        <w:rPr>
          <w:rFonts w:ascii="Calibri" w:cs="Tahoma" w:hAnsi="Calibri"/>
          <w:sz w:val="20"/>
          <w:szCs w:val="20"/>
        </w:rPr>
      </w:pPr>
      <w:r>
        <w:rPr>
          <w:rFonts w:ascii="Calibri" w:cs="Tahoma" w:hAnsi="Calibri"/>
          <w:sz w:val="20"/>
          <w:szCs w:val="20"/>
        </w:rPr>
        <w:tab/>
        <w:tab/>
        <w:tab/>
        <w:tab/>
      </w:r>
    </w:p>
    <w:p>
      <w:pPr>
        <w:pStyle w:val="style0"/>
        <w:rPr>
          <w:rFonts w:ascii="Calibri" w:hAnsi="Calibri"/>
          <w:b/>
          <w:sz w:val="22"/>
          <w:szCs w:val="22"/>
        </w:rPr>
      </w:pPr>
      <w:r>
        <w:rPr>
          <w:rFonts w:ascii="Calibri" w:hAnsi="Calibri"/>
          <w:b/>
          <w:sz w:val="22"/>
          <w:szCs w:val="22"/>
        </w:rPr>
      </w:r>
    </w:p>
    <w:p>
      <w:pPr>
        <w:pStyle w:val="style0"/>
        <w:rPr>
          <w:rFonts w:ascii="Calibri" w:cs="Tahoma" w:hAnsi="Calibri"/>
          <w:b/>
          <w:sz w:val="22"/>
          <w:szCs w:val="22"/>
        </w:rPr>
      </w:pPr>
      <w:r>
        <w:rPr>
          <w:rFonts w:ascii="Calibri" w:cs="Tahoma" w:hAnsi="Calibri"/>
          <w:b/>
          <w:sz w:val="22"/>
          <w:szCs w:val="22"/>
          <w:u w:val="single"/>
        </w:rPr>
        <w:t>10.- OBJET</w:t>
      </w:r>
      <w:r>
        <w:rPr>
          <w:rFonts w:ascii="Calibri" w:cs="Tahoma" w:hAnsi="Calibri"/>
          <w:b/>
          <w:sz w:val="22"/>
          <w:szCs w:val="22"/>
        </w:rPr>
        <w:t> :   Vote du compte administratif 2017  - Service des Eaux</w:t>
      </w:r>
    </w:p>
    <w:p>
      <w:pPr>
        <w:pStyle w:val="style0"/>
        <w:rPr>
          <w:rFonts w:ascii="Calibri" w:cs="Tahoma" w:hAnsi="Calibri"/>
          <w:sz w:val="22"/>
          <w:szCs w:val="22"/>
        </w:rPr>
      </w:pPr>
      <w:r>
        <w:rPr>
          <w:rFonts w:ascii="Calibri" w:cs="Tahoma" w:hAnsi="Calibri"/>
          <w:sz w:val="22"/>
          <w:szCs w:val="22"/>
        </w:rPr>
      </w:r>
    </w:p>
    <w:p>
      <w:pPr>
        <w:pStyle w:val="style0"/>
        <w:rPr>
          <w:rFonts w:ascii="Calibri" w:cs="Tahoma" w:hAnsi="Calibri"/>
          <w:sz w:val="22"/>
          <w:szCs w:val="22"/>
        </w:rPr>
      </w:pPr>
      <w:r>
        <w:rPr>
          <w:rFonts w:ascii="Calibri" w:cs="Tahoma" w:hAnsi="Calibri"/>
          <w:sz w:val="22"/>
          <w:szCs w:val="22"/>
        </w:rPr>
        <w:t>Mme DE SANTIS Joëlle, trésorière principale, comptable de la Commune de Porcelette, présente le compte administratif 2017  du Service des Eaux de la Commune, et M. Stefan LOSSON le propose au vote :</w:t>
      </w:r>
    </w:p>
    <w:p>
      <w:pPr>
        <w:pStyle w:val="style0"/>
        <w:rPr>
          <w:rFonts w:ascii="Calibri" w:cs="Tahoma" w:hAnsi="Calibri"/>
          <w:sz w:val="22"/>
          <w:szCs w:val="22"/>
        </w:rPr>
      </w:pPr>
      <w:r>
        <w:rPr>
          <w:rFonts w:ascii="Calibri" w:cs="Tahoma" w:hAnsi="Calibri"/>
          <w:sz w:val="22"/>
          <w:szCs w:val="22"/>
        </w:rPr>
      </w:r>
    </w:p>
    <w:p>
      <w:pPr>
        <w:pStyle w:val="style0"/>
        <w:rPr>
          <w:rFonts w:ascii="Calibri" w:cs="Tahoma" w:hAnsi="Calibri"/>
          <w:sz w:val="22"/>
          <w:szCs w:val="22"/>
        </w:rPr>
      </w:pPr>
      <w:r>
        <w:rPr>
          <w:rFonts w:ascii="Calibri" w:cs="Tahoma" w:hAnsi="Calibri"/>
          <w:sz w:val="22"/>
          <w:szCs w:val="22"/>
          <w:u w:val="single"/>
        </w:rPr>
        <w:t>Section d’exploitation</w:t>
      </w:r>
      <w:r>
        <w:rPr>
          <w:rFonts w:ascii="Calibri" w:cs="Tahoma" w:hAnsi="Calibri"/>
          <w:sz w:val="22"/>
          <w:szCs w:val="22"/>
        </w:rPr>
        <w:t xml:space="preserve"> :  </w:t>
      </w:r>
    </w:p>
    <w:p>
      <w:pPr>
        <w:pStyle w:val="style0"/>
        <w:numPr>
          <w:ilvl w:val="0"/>
          <w:numId w:val="4"/>
        </w:numPr>
        <w:rPr>
          <w:rFonts w:ascii="Calibri" w:cs="Tahoma" w:hAnsi="Calibri"/>
          <w:sz w:val="22"/>
          <w:szCs w:val="22"/>
        </w:rPr>
      </w:pPr>
      <w:r>
        <w:rPr>
          <w:rFonts w:ascii="Calibri" w:cs="Tahoma" w:hAnsi="Calibri"/>
          <w:sz w:val="22"/>
          <w:szCs w:val="22"/>
        </w:rPr>
        <w:t>Recettes :   171.814,21€</w:t>
      </w:r>
    </w:p>
    <w:p>
      <w:pPr>
        <w:pStyle w:val="style0"/>
        <w:numPr>
          <w:ilvl w:val="0"/>
          <w:numId w:val="4"/>
        </w:numPr>
        <w:rPr>
          <w:rFonts w:ascii="Calibri" w:cs="Tahoma" w:hAnsi="Calibri"/>
          <w:sz w:val="22"/>
          <w:szCs w:val="22"/>
        </w:rPr>
      </w:pPr>
      <w:r>
        <w:rPr>
          <w:rFonts w:ascii="Calibri" w:cs="Tahoma" w:hAnsi="Calibri"/>
          <w:sz w:val="22"/>
          <w:szCs w:val="22"/>
        </w:rPr>
        <w:t xml:space="preserve">Dépenses : 163.990,15€    </w:t>
      </w:r>
    </w:p>
    <w:p>
      <w:pPr>
        <w:pStyle w:val="style0"/>
        <w:ind w:hanging="0" w:left="426" w:right="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soit un excédent d’exploitation de 2017 de :     7.824,06€</w:t>
      </w:r>
    </w:p>
    <w:p>
      <w:pPr>
        <w:pStyle w:val="style0"/>
        <w:ind w:hanging="0" w:left="786" w:right="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 xml:space="preserve">Excédent 2016 reporté :    </w:t>
      </w:r>
      <w:r>
        <w:rPr>
          <w:rFonts w:ascii="Calibri" w:cs="Tahoma" w:hAnsi="Calibri"/>
          <w:sz w:val="22"/>
          <w:szCs w:val="22"/>
          <w:u w:val="single"/>
        </w:rPr>
        <w:t>77.417,77</w:t>
      </w:r>
      <w:r>
        <w:rPr>
          <w:rFonts w:ascii="Calibri" w:cs="Tahoma" w:hAnsi="Calibri"/>
          <w:sz w:val="22"/>
          <w:szCs w:val="22"/>
        </w:rPr>
        <w:t>€</w:t>
      </w:r>
    </w:p>
    <w:p>
      <w:pPr>
        <w:pStyle w:val="style0"/>
        <w:ind w:firstLine="708" w:left="1416" w:right="0"/>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soit un excédent  global d’exploitation de   85.241,83€</w:t>
      </w:r>
    </w:p>
    <w:p>
      <w:pPr>
        <w:pStyle w:val="style0"/>
        <w:rPr>
          <w:rFonts w:ascii="Calibri" w:cs="Tahoma" w:hAnsi="Calibri"/>
          <w:sz w:val="22"/>
          <w:szCs w:val="22"/>
        </w:rPr>
      </w:pPr>
      <w:r>
        <w:rPr>
          <w:rFonts w:ascii="Calibri" w:cs="Tahoma" w:hAnsi="Calibri"/>
          <w:sz w:val="22"/>
          <w:szCs w:val="22"/>
          <w:u w:val="single"/>
        </w:rPr>
        <w:t>Section d’investissement </w:t>
      </w:r>
      <w:r>
        <w:rPr>
          <w:rFonts w:ascii="Calibri" w:cs="Tahoma" w:hAnsi="Calibri"/>
          <w:sz w:val="22"/>
          <w:szCs w:val="22"/>
        </w:rPr>
        <w:t xml:space="preserve">:  </w:t>
      </w:r>
    </w:p>
    <w:p>
      <w:pPr>
        <w:pStyle w:val="style0"/>
        <w:numPr>
          <w:ilvl w:val="0"/>
          <w:numId w:val="4"/>
        </w:numPr>
        <w:rPr>
          <w:rFonts w:ascii="Calibri" w:cs="Tahoma" w:hAnsi="Calibri"/>
          <w:sz w:val="22"/>
          <w:szCs w:val="22"/>
        </w:rPr>
      </w:pPr>
      <w:r>
        <w:rPr>
          <w:rFonts w:ascii="Calibri" w:cs="Tahoma" w:hAnsi="Calibri"/>
          <w:sz w:val="22"/>
          <w:szCs w:val="22"/>
        </w:rPr>
        <w:t xml:space="preserve">Recettes :    262.812,80€     </w:t>
      </w:r>
    </w:p>
    <w:p>
      <w:pPr>
        <w:pStyle w:val="style0"/>
        <w:numPr>
          <w:ilvl w:val="0"/>
          <w:numId w:val="4"/>
        </w:numPr>
        <w:rPr>
          <w:rFonts w:ascii="Calibri" w:cs="Tahoma" w:hAnsi="Calibri"/>
          <w:sz w:val="22"/>
          <w:szCs w:val="22"/>
        </w:rPr>
      </w:pPr>
      <w:r>
        <w:rPr>
          <w:rFonts w:ascii="Calibri" w:cs="Tahoma" w:hAnsi="Calibri"/>
          <w:sz w:val="22"/>
          <w:szCs w:val="22"/>
        </w:rPr>
        <w:t>Dépenses :      4.711,20€</w:t>
        <w:tab/>
        <w:t xml:space="preserve">   </w:t>
      </w:r>
    </w:p>
    <w:p>
      <w:pPr>
        <w:pStyle w:val="style0"/>
        <w:ind w:firstLine="282" w:left="3258" w:right="0"/>
        <w:rPr>
          <w:rFonts w:ascii="Calibri" w:cs="Tahoma" w:hAnsi="Calibri"/>
          <w:sz w:val="22"/>
          <w:szCs w:val="22"/>
        </w:rPr>
      </w:pPr>
      <w:r>
        <w:rPr>
          <w:rFonts w:ascii="Calibri" w:cs="Tahoma" w:hAnsi="Calibri"/>
          <w:sz w:val="22"/>
          <w:szCs w:val="22"/>
        </w:rPr>
        <w:t>Soit un excédent d’investissement 2017 de :   258.101,60€</w:t>
      </w:r>
    </w:p>
    <w:p>
      <w:pPr>
        <w:pStyle w:val="style0"/>
        <w:ind w:firstLine="282" w:left="3258" w:right="0"/>
        <w:rPr>
          <w:rFonts w:ascii="Calibri" w:cs="Tahoma" w:hAnsi="Calibri"/>
          <w:sz w:val="22"/>
          <w:szCs w:val="22"/>
        </w:rPr>
      </w:pPr>
      <w:r>
        <w:rPr>
          <w:rFonts w:ascii="Calibri" w:cs="Tahoma" w:hAnsi="Calibri"/>
          <w:sz w:val="22"/>
          <w:szCs w:val="22"/>
        </w:rPr>
        <w:t>Déficit 2016 reporté </w:t>
        <w:tab/>
        <w:tab/>
        <w:t xml:space="preserve">                </w:t>
      </w:r>
      <w:r>
        <w:rPr>
          <w:rFonts w:ascii="Calibri" w:cs="Tahoma" w:hAnsi="Calibri"/>
          <w:sz w:val="22"/>
          <w:szCs w:val="22"/>
          <w:u w:val="single"/>
        </w:rPr>
        <w:t>:   -    204.974,97</w:t>
      </w:r>
      <w:r>
        <w:rPr>
          <w:rFonts w:ascii="Calibri" w:cs="Tahoma" w:hAnsi="Calibri"/>
          <w:sz w:val="22"/>
          <w:szCs w:val="22"/>
        </w:rPr>
        <w:t xml:space="preserve">€                                   </w:t>
      </w:r>
    </w:p>
    <w:p>
      <w:pPr>
        <w:pStyle w:val="style0"/>
        <w:ind w:firstLine="708" w:left="1416" w:right="0"/>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Soit un excédent  global d’investissement de :    53.126,63€</w:t>
      </w:r>
    </w:p>
    <w:p>
      <w:pPr>
        <w:pStyle w:val="style0"/>
        <w:ind w:firstLine="708" w:left="1416" w:right="0"/>
        <w:rPr>
          <w:rFonts w:ascii="Calibri" w:cs="Tahoma" w:hAnsi="Calibri"/>
          <w:b/>
          <w:sz w:val="22"/>
          <w:szCs w:val="22"/>
        </w:rPr>
      </w:pPr>
      <w:r>
        <w:rPr>
          <w:rFonts w:ascii="Calibri" w:cs="Tahoma" w:hAnsi="Calibri"/>
          <w:b/>
          <w:sz w:val="22"/>
          <w:szCs w:val="22"/>
        </w:rPr>
      </w:r>
    </w:p>
    <w:p>
      <w:pPr>
        <w:pStyle w:val="style0"/>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Résultats de clôture du CA 2017 : excédent global de 138.368,46€</w:t>
      </w:r>
    </w:p>
    <w:p>
      <w:pPr>
        <w:pStyle w:val="style0"/>
        <w:ind w:hanging="0" w:left="2832" w:right="0"/>
        <w:rPr>
          <w:rFonts w:ascii="Calibri" w:cs="Tahoma" w:hAnsi="Calibri"/>
          <w:sz w:val="22"/>
          <w:szCs w:val="22"/>
        </w:rPr>
      </w:pPr>
      <w:r>
        <w:rPr>
          <w:rFonts w:ascii="Calibri" w:cs="Tahoma" w:hAnsi="Calibri"/>
          <w:sz w:val="22"/>
          <w:szCs w:val="22"/>
        </w:rPr>
        <w:t xml:space="preserve">  </w:t>
      </w:r>
    </w:p>
    <w:p>
      <w:pPr>
        <w:pStyle w:val="style0"/>
        <w:rPr>
          <w:rFonts w:ascii="Calibri" w:hAnsi="Calibri"/>
          <w:sz w:val="22"/>
          <w:szCs w:val="22"/>
        </w:rPr>
      </w:pPr>
      <w:r>
        <w:rPr>
          <w:rFonts w:ascii="Calibri" w:cs="Tahoma" w:hAnsi="Calibri"/>
          <w:sz w:val="22"/>
          <w:szCs w:val="22"/>
        </w:rPr>
        <w:t>A</w:t>
      </w:r>
      <w:r>
        <w:rPr>
          <w:rFonts w:ascii="Calibri" w:hAnsi="Calibri"/>
          <w:sz w:val="22"/>
          <w:szCs w:val="22"/>
        </w:rPr>
        <w:t>près délibération, les membres du conseil municipal décident à l’unanimité</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2747"/>
        <w:gridCol w:w="1358"/>
        <w:gridCol w:w="5523"/>
      </w:tblGrid>
      <w:tr>
        <w:trPr>
          <w:cantSplit w:val="false"/>
        </w:trPr>
        <w:tc>
          <w:tcPr>
            <w:tcW w:type="dxa" w:w="2747"/>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Voix pour :   20</w:t>
            </w:r>
          </w:p>
        </w:tc>
        <w:tc>
          <w:tcPr>
            <w:tcW w:type="dxa" w:w="135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 xml:space="preserve">Contre </w:t>
            </w:r>
          </w:p>
        </w:tc>
        <w:tc>
          <w:tcPr>
            <w:tcW w:type="dxa" w:w="5523"/>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 xml:space="preserve">Abstention : </w:t>
            </w:r>
          </w:p>
        </w:tc>
      </w:tr>
    </w:tbl>
    <w:p>
      <w:pPr>
        <w:pStyle w:val="style0"/>
        <w:rPr>
          <w:rFonts w:ascii="Calibri" w:cs="Tahoma" w:hAnsi="Calibri"/>
          <w:sz w:val="22"/>
          <w:szCs w:val="22"/>
        </w:rPr>
      </w:pPr>
      <w:r>
        <w:rPr>
          <w:rFonts w:ascii="Calibri" w:cs="Tahoma" w:hAnsi="Calibri"/>
          <w:sz w:val="22"/>
          <w:szCs w:val="22"/>
        </w:rPr>
      </w:r>
    </w:p>
    <w:p>
      <w:pPr>
        <w:pStyle w:val="style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d’approuver le compte administratif 2017, du service des eaux.</w:t>
      </w:r>
    </w:p>
    <w:p>
      <w:pPr>
        <w:pStyle w:val="style0"/>
        <w:rPr>
          <w:rFonts w:ascii="Calibri" w:cs="Tahoma" w:hAnsi="Calibri"/>
          <w:sz w:val="20"/>
          <w:szCs w:val="20"/>
        </w:rPr>
      </w:pPr>
      <w:r>
        <w:rPr>
          <w:rFonts w:ascii="Calibri" w:cs="Tahoma" w:hAnsi="Calibri"/>
          <w:sz w:val="20"/>
          <w:szCs w:val="20"/>
        </w:rPr>
      </w:r>
    </w:p>
    <w:p>
      <w:pPr>
        <w:pStyle w:val="style0"/>
        <w:rPr>
          <w:rFonts w:ascii="Calibri" w:cs="Tahoma" w:hAnsi="Calibri"/>
          <w:b/>
        </w:rPr>
      </w:pPr>
      <w:r>
        <w:rPr>
          <w:rFonts w:ascii="Calibri" w:cs="Tahoma" w:hAnsi="Calibri"/>
          <w:b/>
          <w:u w:val="single"/>
        </w:rPr>
        <w:t>12.- OBJET</w:t>
      </w:r>
      <w:r>
        <w:rPr>
          <w:rFonts w:ascii="Calibri" w:cs="Tahoma" w:hAnsi="Calibri"/>
          <w:b/>
        </w:rPr>
        <w:t> :   comptes de gestion 2017.</w:t>
      </w:r>
    </w:p>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Mme DE SANTIS Joëlle, trésorière principale, comptable de la Commune de Porcelette, présente les comptes de gestion 2017 de :</w:t>
      </w:r>
    </w:p>
    <w:p>
      <w:pPr>
        <w:pStyle w:val="style0"/>
        <w:numPr>
          <w:ilvl w:val="0"/>
          <w:numId w:val="5"/>
        </w:numPr>
        <w:rPr>
          <w:rFonts w:ascii="Calibri" w:cs="Tahoma" w:hAnsi="Calibri"/>
        </w:rPr>
      </w:pPr>
      <w:r>
        <w:rPr>
          <w:rFonts w:ascii="Calibri" w:cs="Tahoma" w:hAnsi="Calibri"/>
        </w:rPr>
        <w:t>la Commune</w:t>
      </w:r>
    </w:p>
    <w:p>
      <w:pPr>
        <w:pStyle w:val="style0"/>
        <w:numPr>
          <w:ilvl w:val="0"/>
          <w:numId w:val="5"/>
        </w:numPr>
        <w:rPr>
          <w:rFonts w:ascii="Calibri" w:cs="Tahoma" w:hAnsi="Calibri"/>
        </w:rPr>
      </w:pPr>
      <w:r>
        <w:rPr>
          <w:rFonts w:ascii="Calibri" w:cs="Tahoma" w:hAnsi="Calibri"/>
        </w:rPr>
        <w:t>du Service des eaux</w:t>
      </w:r>
    </w:p>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Monsieur le Maire propose d’adopter les comptes de gestion 2017 de Mme la trésorière dont les écritures sont conformes à la comptabilité administrative de la Commune</w:t>
      </w:r>
    </w:p>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Après délibération, le Conseil Municipal décide à l’unanimité</w:t>
      </w:r>
    </w:p>
    <w:p>
      <w:pPr>
        <w:pStyle w:val="style0"/>
        <w:rPr>
          <w:rFonts w:ascii="Calibri" w:hAnsi="Calibri"/>
        </w:rPr>
      </w:pPr>
      <w:r>
        <w:rPr>
          <w:rFonts w:ascii="Calibri" w:hAnsi="Calibri"/>
        </w:rPr>
      </w:r>
    </w:p>
    <w:p>
      <w:pPr>
        <w:pStyle w:val="style28"/>
        <w:numPr>
          <w:ilvl w:val="0"/>
          <w:numId w:val="12"/>
        </w:numPr>
        <w:rPr>
          <w:rFonts w:ascii="Calibri" w:cs="Tahoma" w:hAnsi="Calibri"/>
        </w:rPr>
      </w:pPr>
      <w:r>
        <w:rPr>
          <w:rFonts w:ascii="Calibri" w:hAnsi="Calibri"/>
        </w:rPr>
        <w:t>d’approuver le compte de gestion 2017 de la Commune :</w:t>
      </w:r>
      <w:r>
        <w:rPr>
          <w:rFonts w:ascii="Calibri" w:cs="Tahoma" w:hAnsi="Calibri"/>
        </w:rPr>
        <w:t xml:space="preserve">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1602"/>
        <w:gridCol w:w="4540"/>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Cs w:val="16"/>
              </w:rPr>
            </w:pPr>
            <w:r>
              <w:rPr>
                <w:rFonts w:ascii="Calibri" w:cs="Tahoma" w:hAnsi="Calibri"/>
                <w:szCs w:val="16"/>
              </w:rPr>
              <w:t>Voix pour :22</w:t>
            </w:r>
          </w:p>
        </w:tc>
        <w:tc>
          <w:tcPr>
            <w:tcW w:type="dxa" w:w="160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Cs w:val="16"/>
              </w:rPr>
            </w:pPr>
            <w:r>
              <w:rPr>
                <w:rFonts w:ascii="Calibri" w:cs="Tahoma" w:hAnsi="Calibri"/>
                <w:szCs w:val="16"/>
              </w:rPr>
              <w:t xml:space="preserve">Voix contre : </w:t>
            </w:r>
          </w:p>
        </w:tc>
        <w:tc>
          <w:tcPr>
            <w:tcW w:type="dxa" w:w="454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Abstentions :</w:t>
            </w:r>
          </w:p>
        </w:tc>
      </w:tr>
    </w:tbl>
    <w:p>
      <w:pPr>
        <w:pStyle w:val="style0"/>
        <w:rPr>
          <w:rFonts w:ascii="Calibri" w:hAnsi="Calibri"/>
        </w:rPr>
      </w:pPr>
      <w:r>
        <w:rPr>
          <w:rFonts w:ascii="Calibri" w:hAnsi="Calibri"/>
        </w:rPr>
        <w:t xml:space="preserve"> </w:t>
      </w:r>
    </w:p>
    <w:p>
      <w:pPr>
        <w:pStyle w:val="style0"/>
        <w:rPr>
          <w:rFonts w:ascii="Calibri" w:hAnsi="Calibri"/>
        </w:rPr>
      </w:pPr>
      <w:r>
        <w:rPr>
          <w:rFonts w:ascii="Calibri" w:hAnsi="Calibri"/>
        </w:rPr>
      </w:r>
    </w:p>
    <w:p>
      <w:pPr>
        <w:pStyle w:val="style0"/>
        <w:rPr>
          <w:rFonts w:ascii="Calibri" w:cs="Tahoma" w:hAnsi="Calibri"/>
        </w:rPr>
      </w:pPr>
      <w:r>
        <w:rPr>
          <w:rFonts w:ascii="Calibri" w:cs="Tahoma" w:hAnsi="Calibri"/>
        </w:rPr>
        <w:t>2)  d’approuver le compte de gestion 2017 du Service des Eaux,</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1459"/>
        <w:gridCol w:w="4683"/>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Cs w:val="16"/>
              </w:rPr>
            </w:pPr>
            <w:r>
              <w:rPr>
                <w:rFonts w:ascii="Calibri" w:cs="Tahoma" w:hAnsi="Calibri"/>
                <w:szCs w:val="16"/>
              </w:rPr>
              <w:t>Voix pour :  22</w:t>
            </w:r>
          </w:p>
        </w:tc>
        <w:tc>
          <w:tcPr>
            <w:tcW w:type="dxa" w:w="145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Cs w:val="16"/>
              </w:rPr>
            </w:pPr>
            <w:r>
              <w:rPr>
                <w:rFonts w:ascii="Calibri" w:cs="Tahoma" w:hAnsi="Calibri"/>
                <w:szCs w:val="16"/>
              </w:rPr>
              <w:t xml:space="preserve">Voix contre : </w:t>
            </w:r>
          </w:p>
        </w:tc>
        <w:tc>
          <w:tcPr>
            <w:tcW w:type="dxa" w:w="4683"/>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 xml:space="preserve">Abstention : </w:t>
            </w:r>
          </w:p>
          <w:p>
            <w:pPr>
              <w:pStyle w:val="style0"/>
              <w:rPr>
                <w:rFonts w:ascii="Calibri" w:cs="Tahoma" w:hAnsi="Calibri"/>
                <w:szCs w:val="16"/>
              </w:rPr>
            </w:pPr>
            <w:r>
              <w:rPr>
                <w:rFonts w:ascii="Calibri" w:cs="Tahoma" w:hAnsi="Calibri"/>
                <w:szCs w:val="16"/>
              </w:rPr>
            </w:r>
          </w:p>
        </w:tc>
      </w:tr>
    </w:tbl>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qui sont visés et certifiés conformes par l’ordonnateur et n’appellent ni observation, ni réserve de sa part.</w:t>
      </w:r>
    </w:p>
    <w:p>
      <w:pPr>
        <w:pStyle w:val="style0"/>
        <w:rPr>
          <w:rFonts w:ascii="Calibri" w:cs="Tahoma" w:hAnsi="Calibri"/>
          <w:b/>
          <w:sz w:val="22"/>
          <w:szCs w:val="22"/>
          <w:u w:val="single"/>
        </w:rPr>
      </w:pPr>
      <w:r>
        <w:rPr>
          <w:rFonts w:ascii="Calibri" w:cs="Tahoma" w:hAnsi="Calibri"/>
          <w:b/>
          <w:sz w:val="22"/>
          <w:szCs w:val="22"/>
          <w:u w:val="single"/>
        </w:rPr>
      </w:r>
    </w:p>
    <w:p>
      <w:pPr>
        <w:pStyle w:val="style0"/>
        <w:rPr>
          <w:rFonts w:ascii="Calibri" w:cs="Tahoma" w:hAnsi="Calibri"/>
          <w:b/>
          <w:sz w:val="22"/>
          <w:szCs w:val="22"/>
        </w:rPr>
      </w:pPr>
      <w:r>
        <w:rPr>
          <w:rFonts w:ascii="Calibri" w:cs="Tahoma" w:hAnsi="Calibri"/>
          <w:b/>
          <w:sz w:val="22"/>
          <w:szCs w:val="22"/>
          <w:u w:val="single"/>
        </w:rPr>
        <w:t>9.-OBJET</w:t>
      </w:r>
      <w:r>
        <w:rPr>
          <w:rFonts w:ascii="Calibri" w:cs="Tahoma" w:hAnsi="Calibri"/>
          <w:b/>
          <w:sz w:val="22"/>
          <w:szCs w:val="22"/>
        </w:rPr>
        <w:t> : Affectation du résultat de fonctionnement de l’exercice 2017  BUDGET COMMUNAL</w:t>
      </w:r>
    </w:p>
    <w:p>
      <w:pPr>
        <w:pStyle w:val="style0"/>
        <w:rPr>
          <w:rFonts w:ascii="Calibri" w:cs="Tahoma" w:hAnsi="Calibri"/>
          <w:b/>
          <w:sz w:val="22"/>
          <w:szCs w:val="22"/>
        </w:rPr>
      </w:pPr>
      <w:r>
        <w:rPr>
          <w:rFonts w:ascii="Calibri" w:cs="Tahoma" w:hAnsi="Calibri"/>
          <w:b/>
          <w:sz w:val="22"/>
          <w:szCs w:val="22"/>
        </w:rPr>
      </w:r>
    </w:p>
    <w:p>
      <w:pPr>
        <w:pStyle w:val="style0"/>
        <w:rPr>
          <w:rFonts w:ascii="Calibri" w:cs="Tahoma" w:hAnsi="Calibri"/>
          <w:sz w:val="22"/>
          <w:szCs w:val="22"/>
        </w:rPr>
      </w:pPr>
      <w:r>
        <w:rPr>
          <w:rFonts w:ascii="Calibri" w:cs="Tahoma" w:hAnsi="Calibri"/>
          <w:sz w:val="22"/>
          <w:szCs w:val="22"/>
        </w:rPr>
        <w:t>Le Conseil Municipal sous la Présidence de M. Eddie MULLER, Maire, après avoir entendu et approuvé le Compte Administratif de l’exercice 2017 le 09/04/2018, statuant sur l’affectation du résultat de fonctionnement de l’exercice 2017 constatant que le compte administratif fait apparaître :</w:t>
      </w:r>
    </w:p>
    <w:p>
      <w:pPr>
        <w:pStyle w:val="style0"/>
        <w:numPr>
          <w:ilvl w:val="0"/>
          <w:numId w:val="6"/>
        </w:numPr>
        <w:rPr>
          <w:rFonts w:ascii="Calibri" w:cs="Tahoma" w:hAnsi="Calibri"/>
          <w:b/>
          <w:sz w:val="22"/>
          <w:szCs w:val="22"/>
        </w:rPr>
      </w:pPr>
      <w:r>
        <w:rPr>
          <w:rFonts w:ascii="Calibri" w:cs="Tahoma" w:hAnsi="Calibri"/>
          <w:sz w:val="22"/>
          <w:szCs w:val="22"/>
        </w:rPr>
        <w:t xml:space="preserve">un excédent global de fonctionnement de   </w:t>
      </w:r>
      <w:r>
        <w:rPr>
          <w:rFonts w:ascii="Calibri" w:cs="Tahoma" w:hAnsi="Calibri"/>
          <w:b/>
          <w:sz w:val="22"/>
          <w:szCs w:val="22"/>
        </w:rPr>
        <w:t xml:space="preserve">: </w:t>
      </w:r>
      <w:r>
        <w:rPr>
          <w:rFonts w:ascii="Calibri" w:cs="Tahoma" w:hAnsi="Calibri"/>
          <w:sz w:val="22"/>
          <w:szCs w:val="22"/>
        </w:rPr>
        <w:t>288.902,25</w:t>
      </w:r>
      <w:r>
        <w:rPr>
          <w:rFonts w:ascii="Calibri" w:cs="Tahoma" w:hAnsi="Calibri"/>
          <w:b/>
          <w:sz w:val="22"/>
          <w:szCs w:val="22"/>
        </w:rPr>
        <w:t>€</w:t>
      </w:r>
    </w:p>
    <w:p>
      <w:pPr>
        <w:pStyle w:val="style0"/>
        <w:numPr>
          <w:ilvl w:val="0"/>
          <w:numId w:val="6"/>
        </w:numPr>
        <w:rPr>
          <w:rFonts w:ascii="Calibri" w:cs="Tahoma" w:hAnsi="Calibri"/>
          <w:sz w:val="22"/>
          <w:szCs w:val="22"/>
        </w:rPr>
      </w:pPr>
      <w:r>
        <w:rPr>
          <w:rFonts w:ascii="Calibri" w:cs="Tahoma" w:hAnsi="Calibri"/>
          <w:sz w:val="22"/>
          <w:szCs w:val="22"/>
        </w:rPr>
        <w:t>un déficit global d’investissement de             -129.431,10€</w:t>
      </w:r>
    </w:p>
    <w:p>
      <w:pPr>
        <w:pStyle w:val="style0"/>
        <w:rPr>
          <w:rFonts w:ascii="Calibri" w:cs="Tahoma" w:hAnsi="Calibri"/>
          <w:sz w:val="22"/>
          <w:szCs w:val="22"/>
        </w:rPr>
      </w:pPr>
      <w:r>
        <w:rPr>
          <w:rFonts w:ascii="Calibri" w:cs="Tahoma" w:hAnsi="Calibri"/>
          <w:sz w:val="22"/>
          <w:szCs w:val="22"/>
        </w:rPr>
      </w:r>
    </w:p>
    <w:p>
      <w:pPr>
        <w:pStyle w:val="style0"/>
        <w:rPr>
          <w:rFonts w:ascii="Calibri" w:hAnsi="Calibri"/>
          <w:sz w:val="22"/>
          <w:szCs w:val="22"/>
        </w:rPr>
      </w:pPr>
      <w:r>
        <w:rPr>
          <w:rFonts w:ascii="Calibri" w:cs="Tahoma" w:hAnsi="Calibri"/>
          <w:sz w:val="22"/>
          <w:szCs w:val="22"/>
        </w:rPr>
        <w:t>A</w:t>
      </w:r>
      <w:r>
        <w:rPr>
          <w:rFonts w:ascii="Calibri" w:hAnsi="Calibri"/>
          <w:sz w:val="22"/>
          <w:szCs w:val="22"/>
        </w:rPr>
        <w:t xml:space="preserve">près délibération,  les membres du conseil municipal décident :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1979"/>
        <w:gridCol w:w="1559"/>
        <w:gridCol w:w="5675"/>
      </w:tblGrid>
      <w:tr>
        <w:trPr>
          <w:cantSplit w:val="false"/>
        </w:trPr>
        <w:tc>
          <w:tcPr>
            <w:tcW w:type="dxa" w:w="197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Voix pour : 19</w:t>
            </w:r>
          </w:p>
        </w:tc>
        <w:tc>
          <w:tcPr>
            <w:tcW w:type="dxa" w:w="155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 xml:space="preserve">Voix contre : </w:t>
            </w:r>
          </w:p>
        </w:tc>
        <w:tc>
          <w:tcPr>
            <w:tcW w:type="dxa" w:w="5675"/>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Abstentions : 3 (Mmes GUERRIERO Marie-France et MELLARD Nicole et M. MICK René)</w:t>
            </w:r>
          </w:p>
        </w:tc>
      </w:tr>
    </w:tbl>
    <w:p>
      <w:pPr>
        <w:pStyle w:val="style0"/>
        <w:rPr>
          <w:rFonts w:ascii="Calibri" w:cs="Tahoma" w:hAnsi="Calibri"/>
          <w:sz w:val="22"/>
          <w:szCs w:val="22"/>
        </w:rPr>
      </w:pPr>
      <w:r>
        <w:rPr>
          <w:rFonts w:ascii="Calibri" w:cs="Tahoma" w:hAnsi="Calibri"/>
          <w:sz w:val="22"/>
          <w:szCs w:val="22"/>
        </w:rPr>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7933"/>
      </w:tblGrid>
      <w:tr>
        <w:trPr>
          <w:cantSplit w:val="false"/>
        </w:trPr>
        <w:tc>
          <w:tcPr>
            <w:tcW w:type="dxa" w:w="7933"/>
            <w:gridSpan w:val="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rPr>
                <w:rFonts w:ascii="Calibri" w:cs="Tahoma" w:hAnsi="Calibri"/>
                <w:b/>
                <w:sz w:val="22"/>
                <w:szCs w:val="22"/>
              </w:rPr>
            </w:pPr>
            <w:r>
              <w:rPr>
                <w:rFonts w:ascii="Calibri" w:cs="Tahoma" w:hAnsi="Calibri"/>
                <w:b/>
                <w:sz w:val="22"/>
                <w:szCs w:val="22"/>
              </w:rPr>
              <w:t>AFFECTATION DU RESULTAT DE FONCTIONNEMENT DE L’EXERCICE 2017 COMMUNE</w:t>
            </w:r>
          </w:p>
        </w:tc>
      </w:tr>
      <w:tr>
        <w:trPr>
          <w:cantSplit w:val="false"/>
        </w:trPr>
        <w:tc>
          <w:tcPr>
            <w:tcW w:type="dxa" w:w="566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sz w:val="22"/>
                <w:szCs w:val="22"/>
              </w:rPr>
            </w:pPr>
            <w:r>
              <w:rPr>
                <w:rFonts w:ascii="Calibri" w:cs="Tahoma" w:hAnsi="Calibri"/>
                <w:sz w:val="22"/>
                <w:szCs w:val="22"/>
              </w:rPr>
              <w:t>Résultats de Fonctionnement</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 xml:space="preserve">Résultats de l’exercice </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Résultats antérieur reporté (compte 002 du CA)</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Résultats à affecter (=A+B) hors reste à réaliser</w:t>
            </w:r>
          </w:p>
        </w:tc>
        <w:tc>
          <w:tcPr>
            <w:tcW w:type="dxa" w:w="2269"/>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sz w:val="22"/>
                <w:szCs w:val="22"/>
              </w:rPr>
            </w:pPr>
            <w:r>
              <w:rPr>
                <w:rFonts w:ascii="Calibri" w:cs="Tahoma" w:hAnsi="Calibri"/>
                <w:sz w:val="22"/>
                <w:szCs w:val="22"/>
              </w:rPr>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35.992,76 €</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252.909,49 €</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288.902,25 €</w:t>
            </w:r>
          </w:p>
        </w:tc>
      </w:tr>
      <w:tr>
        <w:trPr>
          <w:cantSplit w:val="false"/>
        </w:trPr>
        <w:tc>
          <w:tcPr>
            <w:tcW w:type="dxa" w:w="566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Solde d’exécution d’investissement</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Solde des RAR (D-R investissement)</w:t>
            </w:r>
          </w:p>
        </w:tc>
        <w:tc>
          <w:tcPr>
            <w:tcW w:type="dxa" w:w="2269"/>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-129.431,10 €</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-98.880,00 €</w:t>
            </w:r>
          </w:p>
        </w:tc>
      </w:tr>
      <w:tr>
        <w:trPr>
          <w:cantSplit w:val="false"/>
        </w:trPr>
        <w:tc>
          <w:tcPr>
            <w:tcW w:type="dxa" w:w="566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F)  Besoin de Financement  (=D+E)</w:t>
            </w:r>
          </w:p>
        </w:tc>
        <w:tc>
          <w:tcPr>
            <w:tcW w:type="dxa" w:w="2269"/>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b/>
                <w:sz w:val="22"/>
                <w:szCs w:val="22"/>
              </w:rPr>
            </w:pPr>
            <w:r>
              <w:rPr>
                <w:rFonts w:ascii="Calibri" w:cs="Tahoma" w:hAnsi="Calibri"/>
                <w:b/>
                <w:sz w:val="22"/>
                <w:szCs w:val="22"/>
              </w:rPr>
              <w:t>228.311,10 €</w:t>
            </w:r>
          </w:p>
        </w:tc>
      </w:tr>
      <w:tr>
        <w:trPr>
          <w:cantSplit w:val="false"/>
        </w:trPr>
        <w:tc>
          <w:tcPr>
            <w:tcW w:type="dxa" w:w="566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Affectation (=C)</w:t>
            </w:r>
          </w:p>
        </w:tc>
        <w:tc>
          <w:tcPr>
            <w:tcW w:type="dxa" w:w="2269"/>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b/>
                <w:sz w:val="22"/>
                <w:szCs w:val="22"/>
              </w:rPr>
            </w:pPr>
            <w:r>
              <w:rPr>
                <w:rFonts w:ascii="Calibri" w:cs="Tahoma" w:hAnsi="Calibri"/>
                <w:b/>
                <w:sz w:val="22"/>
                <w:szCs w:val="22"/>
              </w:rPr>
              <w:t>€</w:t>
            </w:r>
          </w:p>
        </w:tc>
      </w:tr>
      <w:tr>
        <w:trPr>
          <w:cantSplit w:val="false"/>
        </w:trPr>
        <w:tc>
          <w:tcPr>
            <w:tcW w:type="dxa" w:w="5664"/>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28"/>
              <w:numPr>
                <w:ilvl w:val="0"/>
                <w:numId w:val="9"/>
              </w:numPr>
              <w:spacing w:after="0" w:before="0" w:line="100" w:lineRule="atLeast"/>
              <w:contextualSpacing/>
              <w:rPr>
                <w:rFonts w:ascii="Calibri" w:cs="Tahoma" w:hAnsi="Calibri"/>
                <w:sz w:val="22"/>
                <w:szCs w:val="22"/>
              </w:rPr>
            </w:pPr>
            <w:r>
              <w:rPr>
                <w:rFonts w:ascii="Calibri" w:cs="Tahoma" w:hAnsi="Calibri"/>
                <w:sz w:val="22"/>
                <w:szCs w:val="22"/>
              </w:rPr>
              <w:t xml:space="preserve">G - Affectation en réserve R1068 en investissement) </w:t>
            </w:r>
          </w:p>
          <w:p>
            <w:pPr>
              <w:pStyle w:val="style28"/>
              <w:numPr>
                <w:ilvl w:val="0"/>
                <w:numId w:val="9"/>
              </w:numPr>
              <w:spacing w:after="0" w:before="0" w:line="100" w:lineRule="atLeast"/>
              <w:contextualSpacing/>
              <w:rPr>
                <w:rFonts w:ascii="Calibri" w:cs="Tahoma" w:hAnsi="Calibri"/>
                <w:sz w:val="22"/>
                <w:szCs w:val="22"/>
              </w:rPr>
            </w:pPr>
            <w:r>
              <w:rPr>
                <w:rFonts w:ascii="Calibri" w:cs="Tahoma" w:hAnsi="Calibri"/>
                <w:sz w:val="22"/>
                <w:szCs w:val="22"/>
              </w:rPr>
              <w:t>H – Report en fonctionnement R002</w:t>
            </w:r>
          </w:p>
        </w:tc>
        <w:tc>
          <w:tcPr>
            <w:tcW w:type="dxa" w:w="2269"/>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233.000,00 €</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55.902,25 €</w:t>
            </w:r>
          </w:p>
        </w:tc>
      </w:tr>
    </w:tbl>
    <w:p>
      <w:pPr>
        <w:pStyle w:val="style0"/>
        <w:rPr>
          <w:rFonts w:ascii="Calibri" w:cs="Tahoma" w:hAnsi="Calibri"/>
          <w:sz w:val="22"/>
          <w:szCs w:val="22"/>
        </w:rPr>
      </w:pPr>
      <w:r>
        <w:rPr>
          <w:rFonts w:ascii="Calibri" w:cs="Tahoma" w:hAnsi="Calibri"/>
          <w:sz w:val="22"/>
          <w:szCs w:val="22"/>
        </w:rPr>
      </w:r>
    </w:p>
    <w:p>
      <w:pPr>
        <w:pStyle w:val="style0"/>
        <w:rPr>
          <w:rFonts w:ascii="Calibri" w:cs="Tahoma" w:hAnsi="Calibri"/>
          <w:sz w:val="22"/>
          <w:szCs w:val="22"/>
        </w:rPr>
      </w:pPr>
      <w:r>
        <w:rPr>
          <w:rFonts w:ascii="Calibri" w:cs="Tahoma" w:hAnsi="Calibri"/>
          <w:sz w:val="22"/>
          <w:szCs w:val="22"/>
        </w:rPr>
        <w:t>- d’autoriser M. le maire  à entreprendre toutes les démarches administratives et financières et signer tous les documents nécessaires à l’application des  décisions précitées.</w:t>
      </w:r>
    </w:p>
    <w:p>
      <w:pPr>
        <w:pStyle w:val="style0"/>
        <w:rPr>
          <w:rFonts w:ascii="Calibri" w:cs="Tahoma" w:hAnsi="Calibri"/>
          <w:sz w:val="22"/>
          <w:szCs w:val="22"/>
        </w:rPr>
      </w:pPr>
      <w:r>
        <w:rPr>
          <w:rFonts w:ascii="Calibri" w:cs="Tahoma" w:hAnsi="Calibri"/>
          <w:sz w:val="22"/>
          <w:szCs w:val="22"/>
        </w:rPr>
      </w:r>
    </w:p>
    <w:p>
      <w:pPr>
        <w:pStyle w:val="style0"/>
        <w:ind w:firstLine="708" w:left="2124" w:right="0"/>
        <w:rPr>
          <w:rFonts w:ascii="Calibri" w:cs="Arial" w:hAnsi="Calibri"/>
          <w:sz w:val="22"/>
          <w:szCs w:val="22"/>
        </w:rPr>
      </w:pPr>
      <w:r>
        <w:rPr>
          <w:rFonts w:ascii="Calibri" w:cs="Arial" w:hAnsi="Calibri"/>
          <w:sz w:val="22"/>
          <w:szCs w:val="22"/>
        </w:rPr>
        <w:t xml:space="preserve"> </w:t>
      </w:r>
    </w:p>
    <w:p>
      <w:pPr>
        <w:pStyle w:val="style0"/>
        <w:ind w:firstLine="708" w:left="2124" w:right="0"/>
        <w:rPr>
          <w:rFonts w:ascii="Calibri" w:cs="Arial" w:eastAsia="Verdana" w:hAnsi="Calibri"/>
          <w:sz w:val="20"/>
          <w:szCs w:val="20"/>
        </w:rPr>
      </w:pPr>
      <w:r>
        <w:rPr>
          <w:rFonts w:ascii="Calibri" w:cs="Arial" w:eastAsia="Verdana" w:hAnsi="Calibri"/>
          <w:sz w:val="20"/>
          <w:szCs w:val="20"/>
        </w:rPr>
      </w:r>
    </w:p>
    <w:p>
      <w:pPr>
        <w:pStyle w:val="style0"/>
        <w:rPr>
          <w:rFonts w:ascii="Calibri" w:cs="Tahoma" w:hAnsi="Calibri"/>
          <w:b/>
          <w:sz w:val="22"/>
          <w:szCs w:val="22"/>
        </w:rPr>
      </w:pPr>
      <w:r>
        <w:rPr>
          <w:rFonts w:ascii="Calibri" w:cs="Tahoma" w:hAnsi="Calibri"/>
          <w:b/>
          <w:sz w:val="22"/>
          <w:szCs w:val="22"/>
          <w:u w:val="single"/>
        </w:rPr>
        <w:t>11.-OBJET </w:t>
      </w:r>
      <w:r>
        <w:rPr>
          <w:rFonts w:ascii="Calibri" w:cs="Tahoma" w:hAnsi="Calibri"/>
          <w:b/>
          <w:sz w:val="22"/>
          <w:szCs w:val="22"/>
        </w:rPr>
        <w:t>: Affectation du résultat d’exploitation de l’exercice 2017-   Service d’Eau Potable</w:t>
      </w:r>
    </w:p>
    <w:p>
      <w:pPr>
        <w:pStyle w:val="style0"/>
        <w:rPr>
          <w:rFonts w:ascii="Calibri" w:cs="Tahoma" w:hAnsi="Calibri"/>
          <w:b/>
          <w:sz w:val="22"/>
          <w:szCs w:val="22"/>
        </w:rPr>
      </w:pPr>
      <w:r>
        <w:rPr>
          <w:rFonts w:ascii="Calibri" w:cs="Tahoma" w:hAnsi="Calibri"/>
          <w:b/>
          <w:sz w:val="22"/>
          <w:szCs w:val="22"/>
        </w:rPr>
      </w:r>
    </w:p>
    <w:p>
      <w:pPr>
        <w:pStyle w:val="style0"/>
        <w:rPr>
          <w:rFonts w:ascii="Calibri" w:cs="Tahoma" w:hAnsi="Calibri"/>
          <w:sz w:val="22"/>
          <w:szCs w:val="22"/>
        </w:rPr>
      </w:pPr>
      <w:r>
        <w:rPr>
          <w:rFonts w:ascii="Calibri" w:cs="Tahoma" w:hAnsi="Calibri"/>
          <w:sz w:val="22"/>
          <w:szCs w:val="22"/>
        </w:rPr>
        <w:t>Le Conseil Municipal sous la Présidence de M. Eddie MULLER, Maire, après avoir entendu et approuvé le Compte Administratif de l’exercice 2017  le  09/04/2018, statuant sur l’affectation du résultat d’exploitation de l’exercice 2017 constatant que le compte administratif fait apparaître :</w:t>
      </w:r>
    </w:p>
    <w:p>
      <w:pPr>
        <w:pStyle w:val="style0"/>
        <w:numPr>
          <w:ilvl w:val="0"/>
          <w:numId w:val="7"/>
        </w:numPr>
        <w:rPr>
          <w:rFonts w:ascii="Calibri" w:cs="Tahoma" w:hAnsi="Calibri"/>
          <w:sz w:val="22"/>
          <w:szCs w:val="22"/>
        </w:rPr>
      </w:pPr>
      <w:r>
        <w:rPr>
          <w:rFonts w:ascii="Calibri" w:cs="Tahoma" w:hAnsi="Calibri"/>
          <w:sz w:val="22"/>
          <w:szCs w:val="22"/>
        </w:rPr>
        <w:t>un excédent global d’exploitation de  :       85.241,83€</w:t>
      </w:r>
    </w:p>
    <w:p>
      <w:pPr>
        <w:pStyle w:val="style0"/>
        <w:numPr>
          <w:ilvl w:val="0"/>
          <w:numId w:val="7"/>
        </w:numPr>
        <w:rPr>
          <w:rFonts w:ascii="Calibri" w:cs="Tahoma" w:hAnsi="Calibri"/>
          <w:sz w:val="22"/>
          <w:szCs w:val="22"/>
        </w:rPr>
      </w:pPr>
      <w:r>
        <w:rPr>
          <w:rFonts w:ascii="Calibri" w:cs="Tahoma" w:hAnsi="Calibri"/>
          <w:sz w:val="22"/>
          <w:szCs w:val="22"/>
        </w:rPr>
        <w:t>un excédent global d’investissement  de :  53.126,63€</w:t>
      </w:r>
    </w:p>
    <w:p>
      <w:pPr>
        <w:pStyle w:val="style0"/>
        <w:rPr>
          <w:rFonts w:ascii="Calibri" w:cs="Tahoma" w:hAnsi="Calibri"/>
          <w:sz w:val="22"/>
          <w:szCs w:val="22"/>
        </w:rPr>
      </w:pPr>
      <w:r>
        <w:rPr>
          <w:rFonts w:ascii="Calibri" w:cs="Tahoma" w:hAnsi="Calibri"/>
          <w:sz w:val="22"/>
          <w:szCs w:val="22"/>
        </w:rPr>
      </w:r>
    </w:p>
    <w:p>
      <w:pPr>
        <w:pStyle w:val="style0"/>
        <w:rPr>
          <w:rFonts w:ascii="Calibri" w:hAnsi="Calibri"/>
          <w:sz w:val="22"/>
          <w:szCs w:val="22"/>
        </w:rPr>
      </w:pPr>
      <w:r>
        <w:rPr>
          <w:rFonts w:ascii="Calibri" w:cs="Tahoma" w:hAnsi="Calibri"/>
          <w:sz w:val="22"/>
          <w:szCs w:val="22"/>
        </w:rPr>
        <w:t>A</w:t>
      </w:r>
      <w:r>
        <w:rPr>
          <w:rFonts w:ascii="Calibri" w:hAnsi="Calibri"/>
          <w:sz w:val="22"/>
          <w:szCs w:val="22"/>
        </w:rPr>
        <w:t>près délibération,  les membres du conseil municipal décident à l’unanimité :</w:t>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69"/>
        <w:gridCol w:w="1461"/>
        <w:gridCol w:w="5388"/>
      </w:tblGrid>
      <w:tr>
        <w:trPr>
          <w:cantSplit w:val="false"/>
        </w:trPr>
        <w:tc>
          <w:tcPr>
            <w:tcW w:type="dxa" w:w="3069"/>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Voix pour : 22</w:t>
            </w:r>
          </w:p>
        </w:tc>
        <w:tc>
          <w:tcPr>
            <w:tcW w:type="dxa" w:w="1461"/>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 xml:space="preserve">Voix contre : </w:t>
            </w:r>
          </w:p>
        </w:tc>
        <w:tc>
          <w:tcPr>
            <w:tcW w:type="dxa" w:w="538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Abstention :</w:t>
            </w:r>
          </w:p>
        </w:tc>
      </w:tr>
    </w:tbl>
    <w:p>
      <w:pPr>
        <w:pStyle w:val="style0"/>
        <w:numPr>
          <w:ilvl w:val="0"/>
          <w:numId w:val="3"/>
        </w:numPr>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d’affecter le résultat d’exploitation comme suit</w:t>
      </w:r>
    </w:p>
    <w:p>
      <w:pPr>
        <w:pStyle w:val="style0"/>
        <w:rPr>
          <w:rFonts w:ascii="Calibri" w:cs="Tahoma" w:hAnsi="Calibri"/>
          <w:sz w:val="22"/>
          <w:szCs w:val="22"/>
        </w:rPr>
      </w:pPr>
      <w:r>
        <w:rPr>
          <w:rFonts w:ascii="Calibri" w:cs="Tahoma" w:hAnsi="Calibri"/>
          <w:sz w:val="22"/>
          <w:szCs w:val="22"/>
        </w:rPr>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7933"/>
      </w:tblGrid>
      <w:tr>
        <w:trPr>
          <w:cantSplit w:val="false"/>
        </w:trPr>
        <w:tc>
          <w:tcPr>
            <w:tcW w:type="dxa" w:w="7933"/>
            <w:gridSpan w:val="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rPr>
                <w:rFonts w:ascii="Calibri" w:cs="Tahoma" w:hAnsi="Calibri"/>
                <w:b/>
                <w:sz w:val="22"/>
                <w:szCs w:val="22"/>
              </w:rPr>
            </w:pPr>
            <w:r>
              <w:rPr>
                <w:rFonts w:ascii="Calibri" w:cs="Tahoma" w:hAnsi="Calibri"/>
                <w:b/>
                <w:sz w:val="22"/>
                <w:szCs w:val="22"/>
              </w:rPr>
              <w:t>AFFECTATION DU RESULTAT D’EXPLOITATION DE L’EXERCICE 2017 SDE</w:t>
            </w:r>
          </w:p>
        </w:tc>
      </w:tr>
      <w:tr>
        <w:trPr>
          <w:cantSplit w:val="false"/>
        </w:trPr>
        <w:tc>
          <w:tcPr>
            <w:tcW w:type="dxa" w:w="5806"/>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sz w:val="22"/>
                <w:szCs w:val="22"/>
              </w:rPr>
            </w:pPr>
            <w:r>
              <w:rPr>
                <w:rFonts w:ascii="Calibri" w:cs="Tahoma" w:hAnsi="Calibri"/>
                <w:sz w:val="22"/>
                <w:szCs w:val="22"/>
              </w:rPr>
              <w:t>Résultats de Fonctionnement</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 xml:space="preserve">Résultats de l’exercice </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Résultats antérieur reporté </w:t>
            </w:r>
          </w:p>
          <w:p>
            <w:pPr>
              <w:pStyle w:val="style28"/>
              <w:spacing w:after="0" w:before="0" w:line="100" w:lineRule="atLeast"/>
              <w:contextualSpacing/>
              <w:rPr>
                <w:rFonts w:ascii="Calibri" w:cs="Tahoma" w:hAnsi="Calibri"/>
                <w:sz w:val="22"/>
                <w:szCs w:val="22"/>
              </w:rPr>
            </w:pPr>
            <w:r>
              <w:rPr>
                <w:rFonts w:ascii="Calibri" w:cs="Tahoma" w:hAnsi="Calibri"/>
                <w:sz w:val="22"/>
                <w:szCs w:val="22"/>
              </w:rPr>
              <w:t>(compte 002 du CA)</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Résultats à affecter (=A+B) hors reste à réaliser</w:t>
            </w:r>
          </w:p>
        </w:tc>
        <w:tc>
          <w:tcPr>
            <w:tcW w:type="dxa" w:w="212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sz w:val="22"/>
                <w:szCs w:val="22"/>
              </w:rPr>
            </w:pPr>
            <w:r>
              <w:rPr>
                <w:rFonts w:ascii="Calibri" w:cs="Tahoma" w:hAnsi="Calibri"/>
                <w:sz w:val="22"/>
                <w:szCs w:val="22"/>
              </w:rPr>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7.824,06 €</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77.417,77 €</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85.241,83 €</w:t>
            </w:r>
          </w:p>
        </w:tc>
      </w:tr>
      <w:tr>
        <w:trPr>
          <w:cantSplit w:val="false"/>
        </w:trPr>
        <w:tc>
          <w:tcPr>
            <w:tcW w:type="dxa" w:w="5806"/>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Solde d’exécution d’investissement</w:t>
            </w:r>
          </w:p>
          <w:p>
            <w:pPr>
              <w:pStyle w:val="style28"/>
              <w:numPr>
                <w:ilvl w:val="0"/>
                <w:numId w:val="8"/>
              </w:numPr>
              <w:spacing w:after="0" w:before="0" w:line="100" w:lineRule="atLeast"/>
              <w:contextualSpacing/>
              <w:rPr>
                <w:rFonts w:ascii="Calibri" w:cs="Tahoma" w:hAnsi="Calibri"/>
                <w:sz w:val="22"/>
                <w:szCs w:val="22"/>
              </w:rPr>
            </w:pPr>
            <w:r>
              <w:rPr>
                <w:rFonts w:ascii="Calibri" w:cs="Tahoma" w:hAnsi="Calibri"/>
                <w:sz w:val="22"/>
                <w:szCs w:val="22"/>
              </w:rPr>
              <w:t>Solde des RAR (D-R investissement)</w:t>
            </w:r>
          </w:p>
        </w:tc>
        <w:tc>
          <w:tcPr>
            <w:tcW w:type="dxa" w:w="212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 €</w:t>
            </w:r>
          </w:p>
        </w:tc>
      </w:tr>
      <w:tr>
        <w:trPr>
          <w:cantSplit w:val="false"/>
        </w:trPr>
        <w:tc>
          <w:tcPr>
            <w:tcW w:type="dxa" w:w="5806"/>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F)  Besoin de Financement  (=D+E)</w:t>
            </w:r>
          </w:p>
        </w:tc>
        <w:tc>
          <w:tcPr>
            <w:tcW w:type="dxa" w:w="212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b/>
                <w:sz w:val="22"/>
                <w:szCs w:val="22"/>
              </w:rPr>
            </w:pPr>
            <w:r>
              <w:rPr>
                <w:rFonts w:ascii="Calibri" w:cs="Tahoma" w:hAnsi="Calibri"/>
                <w:b/>
                <w:sz w:val="22"/>
                <w:szCs w:val="22"/>
              </w:rPr>
              <w:t>€</w:t>
            </w:r>
          </w:p>
        </w:tc>
      </w:tr>
      <w:tr>
        <w:trPr>
          <w:cantSplit w:val="false"/>
        </w:trPr>
        <w:tc>
          <w:tcPr>
            <w:tcW w:type="dxa" w:w="5806"/>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rPr>
                <w:rFonts w:ascii="Calibri" w:cs="Tahoma" w:hAnsi="Calibri"/>
                <w:b/>
                <w:sz w:val="22"/>
                <w:szCs w:val="22"/>
              </w:rPr>
            </w:pPr>
            <w:r>
              <w:rPr>
                <w:rFonts w:ascii="Calibri" w:cs="Tahoma" w:hAnsi="Calibri"/>
                <w:b/>
                <w:sz w:val="22"/>
                <w:szCs w:val="22"/>
              </w:rPr>
              <w:t xml:space="preserve"> </w:t>
            </w:r>
            <w:r>
              <w:rPr>
                <w:rFonts w:ascii="Calibri" w:cs="Tahoma" w:hAnsi="Calibri"/>
                <w:b/>
                <w:sz w:val="22"/>
                <w:szCs w:val="22"/>
              </w:rPr>
              <w:t>Affectation (=C)</w:t>
            </w:r>
          </w:p>
        </w:tc>
        <w:tc>
          <w:tcPr>
            <w:tcW w:type="dxa" w:w="212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b/>
                <w:sz w:val="22"/>
                <w:szCs w:val="22"/>
              </w:rPr>
            </w:pPr>
            <w:r>
              <w:rPr>
                <w:rFonts w:ascii="Calibri" w:cs="Tahoma" w:hAnsi="Calibri"/>
                <w:b/>
                <w:sz w:val="22"/>
                <w:szCs w:val="22"/>
              </w:rPr>
              <w:t>€</w:t>
            </w:r>
          </w:p>
        </w:tc>
      </w:tr>
      <w:tr>
        <w:trPr>
          <w:cantSplit w:val="false"/>
        </w:trPr>
        <w:tc>
          <w:tcPr>
            <w:tcW w:type="dxa" w:w="5806"/>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28"/>
              <w:numPr>
                <w:ilvl w:val="0"/>
                <w:numId w:val="9"/>
              </w:numPr>
              <w:spacing w:after="0" w:before="0" w:line="100" w:lineRule="atLeast"/>
              <w:contextualSpacing/>
              <w:rPr>
                <w:rFonts w:ascii="Calibri" w:cs="Tahoma" w:hAnsi="Calibri"/>
                <w:sz w:val="22"/>
                <w:szCs w:val="22"/>
              </w:rPr>
            </w:pPr>
            <w:r>
              <w:rPr>
                <w:rFonts w:ascii="Calibri" w:cs="Tahoma" w:hAnsi="Calibri"/>
                <w:sz w:val="22"/>
                <w:szCs w:val="22"/>
              </w:rPr>
              <w:t xml:space="preserve">G - Affectation en réserve R1068 en investissement) </w:t>
            </w:r>
          </w:p>
          <w:p>
            <w:pPr>
              <w:pStyle w:val="style28"/>
              <w:numPr>
                <w:ilvl w:val="0"/>
                <w:numId w:val="9"/>
              </w:numPr>
              <w:spacing w:after="0" w:before="0" w:line="100" w:lineRule="atLeast"/>
              <w:contextualSpacing/>
              <w:rPr>
                <w:rFonts w:ascii="Calibri" w:cs="Tahoma" w:hAnsi="Calibri"/>
                <w:sz w:val="22"/>
                <w:szCs w:val="22"/>
              </w:rPr>
            </w:pPr>
            <w:r>
              <w:rPr>
                <w:rFonts w:ascii="Calibri" w:cs="Tahoma" w:hAnsi="Calibri"/>
                <w:sz w:val="22"/>
                <w:szCs w:val="22"/>
              </w:rPr>
              <w:t>H – Report en exploitation R002</w:t>
            </w:r>
          </w:p>
        </w:tc>
        <w:tc>
          <w:tcPr>
            <w:tcW w:type="dxa" w:w="212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65.000,00€</w:t>
            </w:r>
          </w:p>
          <w:p>
            <w:pPr>
              <w:pStyle w:val="style0"/>
              <w:spacing w:after="0" w:before="0" w:line="100" w:lineRule="atLeast"/>
              <w:contextualSpacing w:val="false"/>
              <w:jc w:val="right"/>
              <w:rPr>
                <w:rFonts w:ascii="Calibri" w:cs="Tahoma" w:hAnsi="Calibri"/>
                <w:sz w:val="22"/>
                <w:szCs w:val="22"/>
              </w:rPr>
            </w:pPr>
            <w:r>
              <w:rPr>
                <w:rFonts w:ascii="Calibri" w:cs="Tahoma" w:hAnsi="Calibri"/>
                <w:sz w:val="22"/>
                <w:szCs w:val="22"/>
              </w:rPr>
              <w:t>20.241,83 €</w:t>
            </w:r>
          </w:p>
        </w:tc>
      </w:tr>
    </w:tbl>
    <w:p>
      <w:pPr>
        <w:pStyle w:val="style0"/>
        <w:rPr>
          <w:rFonts w:ascii="Calibri" w:cs="Tahoma" w:hAnsi="Calibri"/>
          <w:sz w:val="22"/>
          <w:szCs w:val="22"/>
        </w:rPr>
      </w:pPr>
      <w:r>
        <w:rPr>
          <w:rFonts w:ascii="Calibri" w:cs="Tahoma" w:hAnsi="Calibri"/>
          <w:sz w:val="22"/>
          <w:szCs w:val="22"/>
        </w:rPr>
      </w:r>
    </w:p>
    <w:p>
      <w:pPr>
        <w:pStyle w:val="style0"/>
        <w:rPr>
          <w:rFonts w:ascii="Calibri" w:cs="Tahoma" w:hAnsi="Calibri"/>
          <w:sz w:val="22"/>
          <w:szCs w:val="22"/>
        </w:rPr>
      </w:pPr>
      <w:r>
        <w:rPr>
          <w:rFonts w:ascii="Calibri" w:cs="Tahoma" w:hAnsi="Calibri"/>
          <w:sz w:val="22"/>
          <w:szCs w:val="22"/>
        </w:rPr>
        <w:t>-  d’autoriser M. le maire  à entreprendre toutes les démarches administratives et financières et signer tous les documents nécessaires à l’application des  décisions précitées.</w:t>
      </w:r>
    </w:p>
    <w:p>
      <w:pPr>
        <w:pStyle w:val="style0"/>
        <w:rPr>
          <w:rFonts w:ascii="Calibri" w:cs="Tahoma" w:hAnsi="Calibri"/>
          <w:sz w:val="22"/>
          <w:szCs w:val="22"/>
        </w:rPr>
      </w:pPr>
      <w:r>
        <w:rPr>
          <w:rFonts w:ascii="Calibri" w:cs="Tahoma" w:hAnsi="Calibri"/>
          <w:sz w:val="22"/>
          <w:szCs w:val="22"/>
        </w:rPr>
        <w:tab/>
        <w:tab/>
        <w:tab/>
      </w:r>
    </w:p>
    <w:p>
      <w:pPr>
        <w:pStyle w:val="style0"/>
        <w:rPr>
          <w:rFonts w:ascii="Calibri" w:hAnsi="Calibri"/>
          <w:b/>
        </w:rPr>
      </w:pPr>
      <w:r>
        <w:rPr>
          <w:rFonts w:ascii="Calibri" w:hAnsi="Calibri"/>
          <w:b/>
        </w:rPr>
      </w:r>
    </w:p>
    <w:p>
      <w:pPr>
        <w:pStyle w:val="style0"/>
        <w:rPr>
          <w:rFonts w:ascii="Calibri" w:hAnsi="Calibri"/>
          <w:b/>
        </w:rPr>
      </w:pPr>
      <w:r>
        <w:rPr>
          <w:rFonts w:ascii="Calibri" w:hAnsi="Calibri"/>
          <w:b/>
        </w:rPr>
      </w:r>
    </w:p>
    <w:p>
      <w:pPr>
        <w:pStyle w:val="style0"/>
        <w:rPr>
          <w:rFonts w:ascii="Calibri" w:cs="Tahoma" w:hAnsi="Calibri"/>
          <w:b/>
        </w:rPr>
      </w:pPr>
      <w:r>
        <w:rPr>
          <w:rFonts w:ascii="Calibri" w:cs="Tahoma" w:hAnsi="Calibri"/>
          <w:b/>
          <w:u w:val="single"/>
        </w:rPr>
        <w:t>13.- OBJET</w:t>
      </w:r>
      <w:r>
        <w:rPr>
          <w:rFonts w:ascii="Calibri" w:cs="Tahoma" w:hAnsi="Calibri"/>
          <w:b/>
        </w:rPr>
        <w:t> : Vote du  Budget Primitif 2018 de la Commune</w:t>
      </w:r>
    </w:p>
    <w:p>
      <w:pPr>
        <w:pStyle w:val="style0"/>
        <w:rPr>
          <w:rFonts w:ascii="Calibri" w:cs="Tahoma" w:hAnsi="Calibri"/>
          <w:b/>
        </w:rPr>
      </w:pPr>
      <w:r>
        <w:rPr>
          <w:rFonts w:ascii="Calibri" w:cs="Tahoma" w:hAnsi="Calibri"/>
          <w:b/>
        </w:rPr>
      </w:r>
    </w:p>
    <w:p>
      <w:pPr>
        <w:pStyle w:val="style0"/>
        <w:rPr>
          <w:rFonts w:ascii="Calibri" w:cs="Tahoma" w:hAnsi="Calibri"/>
        </w:rPr>
      </w:pPr>
      <w:r>
        <w:rPr>
          <w:rFonts w:ascii="Calibri" w:cs="Tahoma" w:hAnsi="Calibri"/>
        </w:rPr>
        <w:t>Après présentation  du BP 2018 de la Commune par Mme la trésorière</w:t>
      </w:r>
      <w:r>
        <w:rPr>
          <w:rFonts w:ascii="Calibri" w:cs="Tahoma" w:hAnsi="Calibri"/>
          <w:b/>
        </w:rPr>
        <w:t xml:space="preserve">, </w:t>
      </w:r>
      <w:r>
        <w:rPr>
          <w:rFonts w:ascii="Calibri" w:cs="Tahoma" w:hAnsi="Calibri"/>
        </w:rPr>
        <w:t>Monsieur le maire propose aux membres du Conseil Municipal de voter le Budget Primitif 2018 de la Commune :</w:t>
      </w:r>
    </w:p>
    <w:p>
      <w:pPr>
        <w:pStyle w:val="style0"/>
        <w:rPr>
          <w:rFonts w:ascii="Calibri" w:cs="Tahoma" w:hAnsi="Calibri"/>
        </w:rPr>
      </w:pPr>
      <w:r>
        <w:rPr>
          <w:rFonts w:ascii="Calibri" w:cs="Tahoma" w:hAnsi="Calibri"/>
        </w:rPr>
        <w:tab/>
        <w:tab/>
        <w:tab/>
        <w:tab/>
      </w:r>
    </w:p>
    <w:p>
      <w:pPr>
        <w:pStyle w:val="style0"/>
        <w:rPr>
          <w:rFonts w:ascii="Calibri" w:hAnsi="Calibri"/>
        </w:rPr>
      </w:pPr>
      <w:r>
        <w:rPr>
          <w:rFonts w:ascii="Calibri" w:cs="Tahoma" w:hAnsi="Calibri"/>
        </w:rPr>
        <w:t>A</w:t>
      </w:r>
      <w:r>
        <w:rPr>
          <w:rFonts w:ascii="Calibri" w:hAnsi="Calibri"/>
        </w:rPr>
        <w:t>près délibération,  les membres du conseil municipal décident :</w:t>
      </w:r>
    </w:p>
    <w:p>
      <w:pPr>
        <w:pStyle w:val="style0"/>
        <w:rPr>
          <w:rFonts w:ascii="Calibri" w:hAnsi="Calibri"/>
        </w:rPr>
      </w:pPr>
      <w:r>
        <w:rPr>
          <w:rFonts w:ascii="Calibri" w:hAnsi="Calibri"/>
        </w:rPr>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2547"/>
        <w:gridCol w:w="5385"/>
        <w:gridCol w:w="1702"/>
      </w:tblGrid>
      <w:tr>
        <w:trPr>
          <w:cantSplit w:val="false"/>
        </w:trPr>
        <w:tc>
          <w:tcPr>
            <w:tcW w:type="dxa" w:w="2547"/>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Voix pour : 18</w:t>
            </w:r>
          </w:p>
        </w:tc>
        <w:tc>
          <w:tcPr>
            <w:tcW w:type="dxa" w:w="5385"/>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rPr>
              <w:t>Voix contre :4 (</w:t>
            </w:r>
            <w:r>
              <w:rPr>
                <w:rFonts w:ascii="Calibri" w:cs="Tahoma" w:hAnsi="Calibri"/>
                <w:sz w:val="22"/>
                <w:szCs w:val="22"/>
              </w:rPr>
              <w:t>Mmes GUERRIERO Marie-France et MELLARD Nicole et MM. MICK René et BASTIEN Etienne)</w:t>
            </w:r>
          </w:p>
        </w:tc>
        <w:tc>
          <w:tcPr>
            <w:tcW w:type="dxa" w:w="1702"/>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Abstention :</w:t>
            </w:r>
          </w:p>
        </w:tc>
      </w:tr>
    </w:tbl>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 xml:space="preserve"> </w:t>
      </w:r>
      <w:r>
        <w:rPr>
          <w:rFonts w:ascii="Calibri" w:cs="Tahoma" w:hAnsi="Calibri"/>
        </w:rPr>
        <w:t>1.- d’adopter le BP 2018 de la Commune avec reprise des résultats du Compte Administratif 2017 voté le 09/04/2018, par chapitre qui lui a été soumis et  qui s’équilibre en dépenses et en recettes de la façon suivante :</w:t>
      </w:r>
    </w:p>
    <w:p>
      <w:pPr>
        <w:pStyle w:val="style0"/>
        <w:numPr>
          <w:ilvl w:val="0"/>
          <w:numId w:val="13"/>
        </w:numPr>
        <w:rPr>
          <w:rFonts w:ascii="Calibri" w:cs="Tahoma" w:hAnsi="Calibri"/>
        </w:rPr>
      </w:pPr>
      <w:r>
        <w:rPr>
          <w:rFonts w:ascii="Calibri" w:cs="Tahoma" w:hAnsi="Calibri"/>
        </w:rPr>
        <w:t>Section de fonctionnement :  1.773.991,25€</w:t>
      </w:r>
    </w:p>
    <w:p>
      <w:pPr>
        <w:pStyle w:val="style0"/>
        <w:numPr>
          <w:ilvl w:val="0"/>
          <w:numId w:val="13"/>
        </w:numPr>
        <w:rPr>
          <w:rFonts w:ascii="Calibri" w:cs="Tahoma" w:hAnsi="Calibri"/>
        </w:rPr>
      </w:pPr>
      <w:r>
        <w:rPr>
          <w:rFonts w:ascii="Calibri" w:cs="Tahoma" w:hAnsi="Calibri"/>
        </w:rPr>
        <w:t>Section d’investissement :      5.982.271,00€</w:t>
      </w:r>
    </w:p>
    <w:p>
      <w:pPr>
        <w:pStyle w:val="style0"/>
        <w:ind w:hanging="0" w:left="720" w:right="0"/>
        <w:rPr>
          <w:rFonts w:ascii="Calibri" w:cs="Tahoma" w:hAnsi="Calibri"/>
        </w:rPr>
      </w:pPr>
      <w:r>
        <w:rPr>
          <w:rFonts w:ascii="Calibri" w:cs="Tahoma" w:hAnsi="Calibri"/>
        </w:rPr>
      </w:r>
    </w:p>
    <w:p>
      <w:pPr>
        <w:pStyle w:val="style0"/>
        <w:rPr>
          <w:rFonts w:ascii="Calibri" w:cs="Tahoma" w:hAnsi="Calibri"/>
        </w:rPr>
      </w:pPr>
      <w:r>
        <w:rPr>
          <w:rFonts w:ascii="Calibri" w:cs="Tahoma" w:hAnsi="Calibri"/>
        </w:rPr>
        <w:t>2.- d’autoriser M. le maire  à entreprendre toutes les démarches administratives, techniques et financières et signer tous les documents nécessaires à la réalisation du Budget Primitif 2018 de la Commune dans la limite des crédits votés, et si besoin les virements de crédits nécessaires tout au long de l’exercice 2018.</w:t>
      </w:r>
    </w:p>
    <w:p>
      <w:pPr>
        <w:pStyle w:val="style0"/>
        <w:ind w:firstLine="708" w:left="5664" w:right="0"/>
        <w:rPr>
          <w:rFonts w:ascii="Calibri" w:cs="Tahoma" w:hAnsi="Calibri"/>
          <w:sz w:val="22"/>
          <w:szCs w:val="22"/>
        </w:rPr>
      </w:pPr>
      <w:r>
        <w:rPr>
          <w:rFonts w:ascii="Calibri" w:cs="Tahoma" w:hAnsi="Calibri"/>
          <w:sz w:val="22"/>
          <w:szCs w:val="22"/>
        </w:rPr>
      </w:r>
    </w:p>
    <w:p>
      <w:pPr>
        <w:pStyle w:val="style0"/>
        <w:ind w:firstLine="708" w:left="5664" w:right="0"/>
        <w:rPr>
          <w:rFonts w:ascii="Calibri" w:cs="Tahoma" w:hAnsi="Calibri"/>
          <w:sz w:val="22"/>
          <w:szCs w:val="22"/>
        </w:rPr>
      </w:pPr>
      <w:r>
        <w:rPr>
          <w:rFonts w:ascii="Calibri" w:cs="Tahoma" w:hAnsi="Calibri"/>
          <w:sz w:val="22"/>
          <w:szCs w:val="22"/>
        </w:rPr>
        <w:t xml:space="preserve"> </w:t>
      </w:r>
      <w:r>
        <w:rPr>
          <w:rFonts w:ascii="Calibri" w:cs="Tahoma" w:hAnsi="Calibri"/>
          <w:sz w:val="22"/>
          <w:szCs w:val="22"/>
        </w:rPr>
        <w:t xml:space="preserve">Pour </w:t>
      </w:r>
    </w:p>
    <w:p>
      <w:pPr>
        <w:pStyle w:val="style0"/>
        <w:rPr>
          <w:rFonts w:ascii="Calibri" w:hAnsi="Calibri"/>
          <w:sz w:val="22"/>
          <w:szCs w:val="22"/>
        </w:rPr>
      </w:pPr>
      <w:r>
        <w:rPr>
          <w:rFonts w:ascii="Calibri" w:hAnsi="Calibri"/>
          <w:sz w:val="22"/>
          <w:szCs w:val="22"/>
        </w:rPr>
      </w:r>
    </w:p>
    <w:p>
      <w:pPr>
        <w:pStyle w:val="style0"/>
        <w:rPr>
          <w:rFonts w:ascii="Calibri" w:cs="Tahoma" w:hAnsi="Calibri"/>
          <w:b/>
        </w:rPr>
      </w:pPr>
      <w:r>
        <w:rPr>
          <w:rFonts w:ascii="Calibri" w:cs="Tahoma" w:hAnsi="Calibri"/>
          <w:b/>
          <w:u w:val="single"/>
        </w:rPr>
        <w:t>14.- OBJET</w:t>
      </w:r>
      <w:r>
        <w:rPr>
          <w:rFonts w:ascii="Calibri" w:cs="Tahoma" w:hAnsi="Calibri"/>
          <w:b/>
        </w:rPr>
        <w:t> : Vote du  Budget Primitif 2018 du Service des Eaux</w:t>
      </w:r>
    </w:p>
    <w:p>
      <w:pPr>
        <w:pStyle w:val="style0"/>
        <w:rPr>
          <w:rFonts w:ascii="Calibri" w:cs="Tahoma" w:hAnsi="Calibri"/>
          <w:b/>
        </w:rPr>
      </w:pPr>
      <w:r>
        <w:rPr>
          <w:rFonts w:ascii="Calibri" w:cs="Tahoma" w:hAnsi="Calibri"/>
          <w:b/>
        </w:rPr>
      </w:r>
    </w:p>
    <w:p>
      <w:pPr>
        <w:pStyle w:val="style0"/>
        <w:rPr>
          <w:rFonts w:ascii="Calibri" w:cs="Tahoma" w:hAnsi="Calibri"/>
        </w:rPr>
      </w:pPr>
      <w:r>
        <w:rPr>
          <w:rFonts w:ascii="Calibri" w:cs="Tahoma" w:hAnsi="Calibri"/>
        </w:rPr>
        <w:t>Après présentation du BP2018 du Service des Eaux par Mme la trésorière,  le maire propose aux membres du Conseil Municipal  de voter celui-ci :</w:t>
      </w:r>
    </w:p>
    <w:p>
      <w:pPr>
        <w:pStyle w:val="style0"/>
        <w:rPr>
          <w:rFonts w:ascii="Calibri" w:cs="Tahoma" w:hAnsi="Calibri"/>
        </w:rPr>
      </w:pPr>
      <w:r>
        <w:rPr>
          <w:rFonts w:ascii="Calibri" w:cs="Tahoma" w:hAnsi="Calibri"/>
        </w:rPr>
        <w:tab/>
        <w:tab/>
        <w:tab/>
        <w:tab/>
      </w:r>
    </w:p>
    <w:p>
      <w:pPr>
        <w:pStyle w:val="style0"/>
        <w:rPr>
          <w:rFonts w:ascii="Calibri" w:hAnsi="Calibri"/>
        </w:rPr>
      </w:pPr>
      <w:r>
        <w:rPr>
          <w:rFonts w:ascii="Calibri" w:cs="Tahoma" w:hAnsi="Calibri"/>
        </w:rPr>
        <w:t>A</w:t>
      </w:r>
      <w:r>
        <w:rPr>
          <w:rFonts w:ascii="Calibri" w:hAnsi="Calibri"/>
        </w:rPr>
        <w:t>près délibération,  les membres du conseil municipal décident à l’unanimité :</w:t>
      </w:r>
    </w:p>
    <w:p>
      <w:pPr>
        <w:pStyle w:val="style0"/>
        <w:rPr>
          <w:rFonts w:ascii="Calibri" w:hAnsi="Calibri"/>
        </w:rPr>
      </w:pPr>
      <w:r>
        <w:rPr>
          <w:rFonts w:ascii="Calibri" w:hAnsi="Calibri"/>
        </w:rPr>
      </w:r>
    </w:p>
    <w:tbl>
      <w:tblPr>
        <w:jc w:val="left"/>
        <w:tblInd w:type="dxa" w:w="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8"/>
          <w:bottom w:type="dxa" w:w="0"/>
          <w:right w:type="dxa" w:w="108"/>
        </w:tblCellMar>
      </w:tblPr>
      <w:tblGrid>
        <w:gridCol w:w="3070"/>
        <w:gridCol w:w="1744"/>
        <w:gridCol w:w="4398"/>
      </w:tblGrid>
      <w:tr>
        <w:trPr>
          <w:cantSplit w:val="false"/>
        </w:trPr>
        <w:tc>
          <w:tcPr>
            <w:tcW w:type="dxa" w:w="3070"/>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Voix pour :  22</w:t>
            </w:r>
          </w:p>
        </w:tc>
        <w:tc>
          <w:tcPr>
            <w:tcW w:type="dxa" w:w="1744"/>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rPr>
            </w:pPr>
            <w:r>
              <w:rPr>
                <w:rFonts w:ascii="Calibri" w:cs="Tahoma" w:hAnsi="Calibri"/>
              </w:rPr>
              <w:t xml:space="preserve">Voix contre : </w:t>
            </w:r>
          </w:p>
        </w:tc>
        <w:tc>
          <w:tcPr>
            <w:tcW w:type="dxa" w:w="4398"/>
            <w:tcBorders>
              <w:top w:color="000001" w:space="0" w:sz="4" w:val="single"/>
              <w:left w:color="000001" w:space="0" w:sz="4" w:val="single"/>
              <w:bottom w:color="000001" w:space="0" w:sz="4" w:val="single"/>
              <w:right w:color="000001" w:space="0" w:sz="4" w:val="single"/>
            </w:tcBorders>
            <w:shd w:fill="auto" w:val="clear"/>
            <w:tcMar>
              <w:left w:type="dxa" w:w="108"/>
            </w:tcMar>
          </w:tcPr>
          <w:p>
            <w:pPr>
              <w:pStyle w:val="style0"/>
              <w:rPr>
                <w:rFonts w:ascii="Calibri" w:cs="Tahoma" w:hAnsi="Calibri"/>
                <w:sz w:val="22"/>
                <w:szCs w:val="22"/>
              </w:rPr>
            </w:pPr>
            <w:r>
              <w:rPr>
                <w:rFonts w:ascii="Calibri" w:cs="Tahoma" w:hAnsi="Calibri"/>
                <w:sz w:val="22"/>
                <w:szCs w:val="22"/>
              </w:rPr>
              <w:t xml:space="preserve">Abstention : </w:t>
            </w:r>
          </w:p>
        </w:tc>
      </w:tr>
    </w:tbl>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1.- d’adopter le BP 2018 du Service des Eaux avec reprise des résultats du Compte Administratif 2017  voté le 09/04/2018, par chapitre qui lui a été soumis et  qui s’équilibre en dépenses et en recettes de la façon suivante :</w:t>
      </w:r>
    </w:p>
    <w:p>
      <w:pPr>
        <w:pStyle w:val="style0"/>
        <w:numPr>
          <w:ilvl w:val="0"/>
          <w:numId w:val="13"/>
        </w:numPr>
        <w:rPr>
          <w:rFonts w:ascii="Calibri" w:cs="Tahoma" w:hAnsi="Calibri"/>
        </w:rPr>
      </w:pPr>
      <w:r>
        <w:rPr>
          <w:rFonts w:ascii="Calibri" w:cs="Tahoma" w:hAnsi="Calibri"/>
        </w:rPr>
        <w:t>Section d’exploitation        :  185.741,83€</w:t>
      </w:r>
    </w:p>
    <w:p>
      <w:pPr>
        <w:pStyle w:val="style0"/>
        <w:numPr>
          <w:ilvl w:val="0"/>
          <w:numId w:val="13"/>
        </w:numPr>
        <w:rPr>
          <w:rFonts w:ascii="Calibri" w:cs="Tahoma" w:hAnsi="Calibri"/>
        </w:rPr>
      </w:pPr>
      <w:r>
        <w:rPr>
          <w:rFonts w:ascii="Calibri" w:cs="Tahoma" w:hAnsi="Calibri"/>
        </w:rPr>
        <w:t>Section d’investissement :   148.335,59€</w:t>
      </w:r>
    </w:p>
    <w:p>
      <w:pPr>
        <w:pStyle w:val="style0"/>
        <w:rPr>
          <w:rFonts w:ascii="Calibri" w:cs="Tahoma" w:hAnsi="Calibri"/>
        </w:rPr>
      </w:pPr>
      <w:r>
        <w:rPr>
          <w:rFonts w:ascii="Calibri" w:cs="Tahoma" w:hAnsi="Calibri"/>
        </w:rPr>
      </w:r>
    </w:p>
    <w:p>
      <w:pPr>
        <w:pStyle w:val="style0"/>
        <w:rPr>
          <w:rFonts w:ascii="Calibri" w:cs="Tahoma" w:hAnsi="Calibri"/>
        </w:rPr>
      </w:pPr>
      <w:r>
        <w:rPr>
          <w:rFonts w:ascii="Calibri" w:cs="Tahoma" w:hAnsi="Calibri"/>
        </w:rPr>
        <w:t>2.- d’autoriser M. le maire  à entreprendre toutes les démarches administratives, techniques et financières et signer tous les documents nécessaires à la réalisation du Budget Primitif 2018 de la Commune dans la limite des crédits votés, et si besoin les virements de crédits nécessaires tout au long de l’exercice 2018</w:t>
      </w:r>
    </w:p>
    <w:p>
      <w:pPr>
        <w:pStyle w:val="style0"/>
        <w:rPr>
          <w:rFonts w:ascii="Calibri" w:cs="Tahoma" w:hAnsi="Calibri"/>
        </w:rPr>
      </w:pPr>
      <w:r>
        <w:rPr>
          <w:rFonts w:ascii="Calibri" w:cs="Tahoma" w:hAnsi="Calibri"/>
        </w:rPr>
      </w:r>
    </w:p>
    <w:p>
      <w:pPr>
        <w:pStyle w:val="style0"/>
        <w:ind w:firstLine="708" w:left="4248" w:right="0"/>
        <w:rPr>
          <w:rFonts w:ascii="Calibri" w:hAnsi="Calibri"/>
          <w:sz w:val="22"/>
          <w:szCs w:val="22"/>
        </w:rPr>
      </w:pPr>
      <w:r>
        <w:rPr>
          <w:rFonts w:ascii="Calibri" w:hAnsi="Calibri"/>
          <w:sz w:val="22"/>
          <w:szCs w:val="22"/>
        </w:rPr>
        <w:t>Fait et délibéré les jour, mois et an ci-dessus</w:t>
      </w:r>
    </w:p>
    <w:p>
      <w:pPr>
        <w:pStyle w:val="style0"/>
        <w:ind w:firstLine="708" w:left="5664" w:right="0"/>
        <w:rPr>
          <w:rFonts w:ascii="Calibri" w:cs="Tahoma" w:hAnsi="Calibri"/>
          <w:sz w:val="22"/>
          <w:szCs w:val="22"/>
        </w:rPr>
      </w:pPr>
      <w:r>
        <w:rPr>
          <w:rFonts w:ascii="Calibri" w:cs="Tahoma" w:hAnsi="Calibri"/>
          <w:sz w:val="22"/>
          <w:szCs w:val="22"/>
        </w:rPr>
      </w:r>
    </w:p>
    <w:p>
      <w:pPr>
        <w:pStyle w:val="style0"/>
        <w:ind w:firstLine="708" w:left="5664" w:right="0"/>
        <w:rPr>
          <w:rFonts w:ascii="Calibri" w:hAnsi="Calibri"/>
          <w:sz w:val="22"/>
          <w:szCs w:val="22"/>
        </w:rPr>
      </w:pPr>
      <w:r>
        <w:rPr>
          <w:rFonts w:ascii="Calibri" w:cs="Tahoma" w:hAnsi="Calibri"/>
          <w:sz w:val="22"/>
          <w:szCs w:val="22"/>
        </w:rPr>
        <w:t xml:space="preserve"> </w:t>
      </w:r>
      <w:r>
        <w:rPr>
          <w:rFonts w:ascii="Calibri" w:cs="Tahoma" w:hAnsi="Calibri"/>
          <w:sz w:val="22"/>
          <w:szCs w:val="22"/>
        </w:rPr>
        <w:t>Pour extrait conforme</w:t>
      </w:r>
      <w:r>
        <w:rPr>
          <w:rFonts w:ascii="Calibri" w:hAnsi="Calibri"/>
          <w:sz w:val="22"/>
          <w:szCs w:val="22"/>
        </w:rPr>
        <w:t xml:space="preserve"> </w:t>
      </w:r>
    </w:p>
    <w:p>
      <w:pPr>
        <w:pStyle w:val="style0"/>
        <w:ind w:firstLine="708" w:left="5664" w:right="0"/>
        <w:rPr>
          <w:rFonts w:ascii="Calibri" w:hAnsi="Calibri"/>
          <w:sz w:val="22"/>
          <w:szCs w:val="22"/>
        </w:rPr>
      </w:pPr>
      <w:r>
        <w:rPr>
          <w:rFonts w:ascii="Calibri" w:hAnsi="Calibri"/>
          <w:sz w:val="22"/>
          <w:szCs w:val="22"/>
        </w:rPr>
        <w:t>Le Maire,</w:t>
      </w:r>
    </w:p>
    <w:p>
      <w:pPr>
        <w:pStyle w:val="style0"/>
        <w:ind w:firstLine="708" w:left="5664" w:right="0"/>
        <w:rPr>
          <w:rFonts w:ascii="Calibri" w:hAnsi="Calibri"/>
          <w:sz w:val="22"/>
          <w:szCs w:val="22"/>
        </w:rPr>
      </w:pPr>
      <w:r>
        <w:rPr>
          <w:rFonts w:ascii="Calibri" w:hAnsi="Calibri"/>
          <w:sz w:val="22"/>
          <w:szCs w:val="22"/>
        </w:rPr>
        <w:t>Eddie MULLER</w:t>
      </w:r>
    </w:p>
    <w:p>
      <w:pPr>
        <w:pStyle w:val="style0"/>
        <w:ind w:firstLine="708" w:left="7080" w:right="0"/>
        <w:rPr>
          <w:rFonts w:ascii="Calibri" w:hAnsi="Calibri"/>
          <w:sz w:val="20"/>
          <w:szCs w:val="20"/>
        </w:rPr>
      </w:pPr>
      <w:r>
        <w:rPr>
          <w:rFonts w:ascii="Calibri" w:hAnsi="Calibri"/>
          <w:sz w:val="20"/>
          <w:szCs w:val="20"/>
        </w:rPr>
      </w:r>
    </w:p>
    <w:p>
      <w:pPr>
        <w:pStyle w:val="style0"/>
        <w:rPr>
          <w:rFonts w:ascii="Calibri" w:hAnsi="Calibri"/>
          <w:sz w:val="20"/>
          <w:szCs w:val="20"/>
        </w:rPr>
      </w:pPr>
      <w:r>
        <w:rPr>
          <w:rFonts w:ascii="Calibri" w:hAnsi="Calibri"/>
          <w:sz w:val="20"/>
          <w:szCs w:val="20"/>
        </w:rPr>
        <w:t>Le Maire certifie que le compte rendu de cette délibération a été  affiché à la porte  de la Mairie le 10/04/2018 et que la convocation du Conseil Municipal  a été faite le 05/04/2018</w:t>
      </w:r>
    </w:p>
    <w:sectPr>
      <w:headerReference r:id="rId2" w:type="default"/>
      <w:footerReference r:id="rId3" w:type="default"/>
      <w:type w:val="nextPage"/>
      <w:pgSz w:h="16838" w:w="11906"/>
      <w:pgMar w:bottom="766" w:footer="709" w:gutter="0" w:header="709" w:left="851" w:right="851" w:top="766"/>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Segoe UI">
    <w:charset w:val="00"/>
    <w:family w:val="roman"/>
    <w:pitch w:val="variable"/>
  </w:font>
  <w:font w:name="Tahoma">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ind w:hanging="360" w:left="36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bullet"/>
      <w:lvlText w:val=""/>
      <w:lvlJc w:val="left"/>
      <w:pPr>
        <w:ind w:hanging="360" w:left="1070"/>
      </w:pPr>
      <w:rPr>
        <w:rFonts w:ascii="Wingdings" w:cs="Wingdings" w:hAnsi="Wingdings" w:hint="default"/>
      </w:rPr>
    </w:lvl>
    <w:lvl w:ilvl="1">
      <w:start w:val="1"/>
      <w:numFmt w:val="decimal"/>
      <w:lvlText w:val="%2"/>
      <w:lvlJc w:val="left"/>
      <w:pPr>
        <w:ind w:hanging="360" w:left="1440"/>
      </w:pPr>
    </w:lvl>
    <w:lvl w:ilvl="2">
      <w:start w:val="1"/>
      <w:numFmt w:val="decimal"/>
      <w:lvlText w:val="%3"/>
      <w:lvlJc w:val="left"/>
      <w:pPr>
        <w:ind w:hanging="360" w:left="2160"/>
      </w:pPr>
    </w:lvl>
    <w:lvl w:ilvl="3">
      <w:start w:val="1"/>
      <w:numFmt w:val="decimal"/>
      <w:lvlText w:val="%4"/>
      <w:lvlJc w:val="left"/>
      <w:pPr>
        <w:ind w:hanging="360" w:left="2880"/>
      </w:pPr>
    </w:lvl>
    <w:lvl w:ilvl="4">
      <w:start w:val="1"/>
      <w:numFmt w:val="decimal"/>
      <w:lvlText w:val="%5"/>
      <w:lvlJc w:val="left"/>
      <w:pPr>
        <w:ind w:hanging="360" w:left="3600"/>
      </w:pPr>
    </w:lvl>
    <w:lvl w:ilvl="5">
      <w:start w:val="1"/>
      <w:numFmt w:val="decimal"/>
      <w:lvlText w:val="%6"/>
      <w:lvlJc w:val="left"/>
      <w:pPr>
        <w:ind w:hanging="360" w:left="4320"/>
      </w:pPr>
    </w:lvl>
    <w:lvl w:ilvl="6">
      <w:start w:val="1"/>
      <w:numFmt w:val="decimal"/>
      <w:lvlText w:val="%7"/>
      <w:lvlJc w:val="left"/>
      <w:pPr>
        <w:ind w:hanging="360" w:left="5040"/>
      </w:pPr>
    </w:lvl>
    <w:lvl w:ilvl="7">
      <w:start w:val="1"/>
      <w:numFmt w:val="decimal"/>
      <w:lvlText w:val="%8"/>
      <w:lvlJc w:val="left"/>
      <w:pPr>
        <w:ind w:hanging="360" w:left="5760"/>
      </w:pPr>
    </w:lvl>
    <w:lvl w:ilvl="8">
      <w:start w:val="1"/>
      <w:numFmt w:val="decimal"/>
      <w:lvlText w:val="%9"/>
      <w:lvlJc w:val="left"/>
      <w:pPr>
        <w:ind w:hanging="360" w:left="6480"/>
      </w:pPr>
    </w:lvl>
  </w:abstractNum>
  <w:abstractNum w:abstractNumId="3">
    <w:lvl w:ilvl="0">
      <w:start w:val="1"/>
      <w:numFmt w:val="bullet"/>
      <w:lvlText w:val=""/>
      <w:lvlJc w:val="left"/>
      <w:pPr>
        <w:ind w:hanging="360" w:left="720"/>
      </w:pPr>
      <w:rPr>
        <w:rFonts w:ascii="Symbol" w:cs="Symbol" w:hAnsi="Symbol" w:hint="default"/>
      </w:rPr>
    </w:lvl>
    <w:lvl w:ilvl="1">
      <w:start w:val="1"/>
      <w:numFmt w:val="decimal"/>
      <w:lvlText w:val="%2"/>
      <w:lvlJc w:val="left"/>
      <w:pPr>
        <w:ind w:hanging="360" w:left="1440"/>
      </w:pPr>
    </w:lvl>
    <w:lvl w:ilvl="2">
      <w:start w:val="1"/>
      <w:numFmt w:val="decimal"/>
      <w:lvlText w:val="%3"/>
      <w:lvlJc w:val="left"/>
      <w:pPr>
        <w:ind w:hanging="360" w:left="2160"/>
      </w:pPr>
    </w:lvl>
    <w:lvl w:ilvl="3">
      <w:start w:val="1"/>
      <w:numFmt w:val="decimal"/>
      <w:lvlText w:val="%4"/>
      <w:lvlJc w:val="left"/>
      <w:pPr>
        <w:ind w:hanging="360" w:left="2880"/>
      </w:pPr>
    </w:lvl>
    <w:lvl w:ilvl="4">
      <w:start w:val="1"/>
      <w:numFmt w:val="decimal"/>
      <w:lvlText w:val="%5"/>
      <w:lvlJc w:val="left"/>
      <w:pPr>
        <w:ind w:hanging="360" w:left="3600"/>
      </w:pPr>
    </w:lvl>
    <w:lvl w:ilvl="5">
      <w:start w:val="1"/>
      <w:numFmt w:val="decimal"/>
      <w:lvlText w:val="%6"/>
      <w:lvlJc w:val="left"/>
      <w:pPr>
        <w:ind w:hanging="360" w:left="4320"/>
      </w:pPr>
    </w:lvl>
    <w:lvl w:ilvl="6">
      <w:start w:val="1"/>
      <w:numFmt w:val="decimal"/>
      <w:lvlText w:val="%7"/>
      <w:lvlJc w:val="left"/>
      <w:pPr>
        <w:ind w:hanging="360" w:left="5040"/>
      </w:pPr>
    </w:lvl>
    <w:lvl w:ilvl="7">
      <w:start w:val="1"/>
      <w:numFmt w:val="decimal"/>
      <w:lvlText w:val="%8"/>
      <w:lvlJc w:val="left"/>
      <w:pPr>
        <w:ind w:hanging="360" w:left="5760"/>
      </w:pPr>
    </w:lvl>
    <w:lvl w:ilvl="8">
      <w:start w:val="1"/>
      <w:numFmt w:val="decimal"/>
      <w:lvlText w:val="%9"/>
      <w:lvlJc w:val="left"/>
      <w:pPr>
        <w:ind w:hanging="360" w:left="6480"/>
      </w:pPr>
    </w:lvl>
  </w:abstractNum>
  <w:abstractNum w:abstractNumId="4">
    <w:lvl w:ilvl="0">
      <w:start w:val="1"/>
      <w:numFmt w:val="bullet"/>
      <w:lvlText w:val=""/>
      <w:lvlJc w:val="left"/>
      <w:pPr>
        <w:ind w:hanging="360" w:left="786"/>
      </w:pPr>
      <w:rPr>
        <w:rFonts w:ascii="Symbol" w:cs="Symbol" w:hAnsi="Symbol" w:hint="default"/>
      </w:rPr>
    </w:lvl>
    <w:lvl w:ilvl="1">
      <w:start w:val="1"/>
      <w:numFmt w:val="lowerLetter"/>
      <w:lvlText w:val="%2"/>
      <w:lvlJc w:val="left"/>
      <w:pPr>
        <w:ind w:hanging="360" w:left="1647"/>
      </w:pPr>
    </w:lvl>
    <w:lvl w:ilvl="2">
      <w:start w:val="1"/>
      <w:numFmt w:val="lowerRoman"/>
      <w:lvlText w:val="%3"/>
      <w:lvlJc w:val="right"/>
      <w:pPr>
        <w:ind w:hanging="180" w:left="2367"/>
      </w:pPr>
    </w:lvl>
    <w:lvl w:ilvl="3">
      <w:start w:val="1"/>
      <w:numFmt w:val="decimal"/>
      <w:lvlText w:val="%4"/>
      <w:lvlJc w:val="left"/>
      <w:pPr>
        <w:ind w:hanging="360" w:left="3087"/>
      </w:pPr>
    </w:lvl>
    <w:lvl w:ilvl="4">
      <w:start w:val="1"/>
      <w:numFmt w:val="lowerLetter"/>
      <w:lvlText w:val="%5"/>
      <w:lvlJc w:val="left"/>
      <w:pPr>
        <w:ind w:hanging="360" w:left="3807"/>
      </w:pPr>
    </w:lvl>
    <w:lvl w:ilvl="5">
      <w:start w:val="1"/>
      <w:numFmt w:val="lowerRoman"/>
      <w:lvlText w:val="%6"/>
      <w:lvlJc w:val="right"/>
      <w:pPr>
        <w:ind w:hanging="180" w:left="4527"/>
      </w:pPr>
    </w:lvl>
    <w:lvl w:ilvl="6">
      <w:start w:val="1"/>
      <w:numFmt w:val="decimal"/>
      <w:lvlText w:val="%7"/>
      <w:lvlJc w:val="left"/>
      <w:pPr>
        <w:ind w:hanging="360" w:left="5247"/>
      </w:pPr>
    </w:lvl>
    <w:lvl w:ilvl="7">
      <w:start w:val="1"/>
      <w:numFmt w:val="lowerLetter"/>
      <w:lvlText w:val="%8"/>
      <w:lvlJc w:val="left"/>
      <w:pPr>
        <w:ind w:hanging="360" w:left="5967"/>
      </w:pPr>
    </w:lvl>
    <w:lvl w:ilvl="8">
      <w:start w:val="1"/>
      <w:numFmt w:val="lowerRoman"/>
      <w:lvlText w:val="%9"/>
      <w:lvlJc w:val="right"/>
      <w:pPr>
        <w:ind w:hanging="180" w:left="6687"/>
      </w:pPr>
    </w:lvl>
  </w:abstractNum>
  <w:abstractNum w:abstractNumId="5">
    <w:lvl w:ilvl="0">
      <w:start w:val="1"/>
      <w:numFmt w:val="bullet"/>
      <w:lvlText w:val=""/>
      <w:lvlJc w:val="left"/>
      <w:pPr>
        <w:ind w:hanging="360" w:left="1473"/>
      </w:pPr>
      <w:rPr>
        <w:rFonts w:ascii="Wingdings" w:cs="Wingdings" w:hAnsi="Wingdings" w:hint="default"/>
      </w:rPr>
    </w:lvl>
    <w:lvl w:ilvl="1">
      <w:start w:val="1"/>
      <w:numFmt w:val="bullet"/>
      <w:lvlText w:val="o"/>
      <w:lvlJc w:val="left"/>
      <w:pPr>
        <w:ind w:hanging="360" w:left="2193"/>
      </w:pPr>
      <w:rPr>
        <w:rFonts w:ascii="Courier New" w:cs="Courier New" w:hAnsi="Courier New" w:hint="default"/>
      </w:rPr>
    </w:lvl>
    <w:lvl w:ilvl="2">
      <w:start w:val="1"/>
      <w:numFmt w:val="bullet"/>
      <w:lvlText w:val=""/>
      <w:lvlJc w:val="left"/>
      <w:pPr>
        <w:ind w:hanging="360" w:left="2913"/>
      </w:pPr>
      <w:rPr>
        <w:rFonts w:ascii="Wingdings" w:cs="Wingdings" w:hAnsi="Wingdings" w:hint="default"/>
      </w:rPr>
    </w:lvl>
    <w:lvl w:ilvl="3">
      <w:start w:val="1"/>
      <w:numFmt w:val="bullet"/>
      <w:lvlText w:val=""/>
      <w:lvlJc w:val="left"/>
      <w:pPr>
        <w:ind w:hanging="360" w:left="3633"/>
      </w:pPr>
      <w:rPr>
        <w:rFonts w:ascii="Symbol" w:cs="Symbol" w:hAnsi="Symbol" w:hint="default"/>
      </w:rPr>
    </w:lvl>
    <w:lvl w:ilvl="4">
      <w:start w:val="1"/>
      <w:numFmt w:val="bullet"/>
      <w:lvlText w:val="o"/>
      <w:lvlJc w:val="left"/>
      <w:pPr>
        <w:ind w:hanging="360" w:left="4353"/>
      </w:pPr>
      <w:rPr>
        <w:rFonts w:ascii="Courier New" w:cs="Courier New" w:hAnsi="Courier New" w:hint="default"/>
      </w:rPr>
    </w:lvl>
    <w:lvl w:ilvl="5">
      <w:start w:val="1"/>
      <w:numFmt w:val="bullet"/>
      <w:lvlText w:val=""/>
      <w:lvlJc w:val="left"/>
      <w:pPr>
        <w:ind w:hanging="360" w:left="5073"/>
      </w:pPr>
      <w:rPr>
        <w:rFonts w:ascii="Wingdings" w:cs="Wingdings" w:hAnsi="Wingdings" w:hint="default"/>
      </w:rPr>
    </w:lvl>
    <w:lvl w:ilvl="6">
      <w:start w:val="1"/>
      <w:numFmt w:val="bullet"/>
      <w:lvlText w:val=""/>
      <w:lvlJc w:val="left"/>
      <w:pPr>
        <w:ind w:hanging="360" w:left="5793"/>
      </w:pPr>
      <w:rPr>
        <w:rFonts w:ascii="Symbol" w:cs="Symbol" w:hAnsi="Symbol" w:hint="default"/>
      </w:rPr>
    </w:lvl>
    <w:lvl w:ilvl="7">
      <w:start w:val="1"/>
      <w:numFmt w:val="bullet"/>
      <w:lvlText w:val="o"/>
      <w:lvlJc w:val="left"/>
      <w:pPr>
        <w:ind w:hanging="360" w:left="6513"/>
      </w:pPr>
      <w:rPr>
        <w:rFonts w:ascii="Courier New" w:cs="Courier New" w:hAnsi="Courier New" w:hint="default"/>
      </w:rPr>
    </w:lvl>
    <w:lvl w:ilvl="8">
      <w:start w:val="1"/>
      <w:numFmt w:val="bullet"/>
      <w:lvlText w:val=""/>
      <w:lvlJc w:val="left"/>
      <w:pPr>
        <w:ind w:hanging="360" w:left="7233"/>
      </w:pPr>
      <w:rPr>
        <w:rFonts w:ascii="Wingdings" w:cs="Wingdings" w:hAnsi="Wingdings" w:hint="default"/>
      </w:rPr>
    </w:lvl>
  </w:abstractNum>
  <w:abstractNum w:abstractNumId="6">
    <w:lvl w:ilvl="0">
      <w:start w:val="1"/>
      <w:numFmt w:val="bullet"/>
      <w:lvlText w:val=""/>
      <w:lvlJc w:val="left"/>
      <w:pPr>
        <w:ind w:hanging="360" w:left="2143"/>
      </w:pPr>
      <w:rPr>
        <w:rFonts w:ascii="Symbol" w:cs="Symbol" w:hAnsi="Symbol" w:hint="default"/>
      </w:rPr>
    </w:lvl>
    <w:lvl w:ilvl="1">
      <w:start w:val="1"/>
      <w:numFmt w:val="bullet"/>
      <w:lvlText w:val="o"/>
      <w:lvlJc w:val="left"/>
      <w:pPr>
        <w:ind w:hanging="360" w:left="2863"/>
      </w:pPr>
      <w:rPr>
        <w:rFonts w:ascii="Courier New" w:cs="Courier New" w:hAnsi="Courier New" w:hint="default"/>
      </w:rPr>
    </w:lvl>
    <w:lvl w:ilvl="2">
      <w:start w:val="1"/>
      <w:numFmt w:val="bullet"/>
      <w:lvlText w:val=""/>
      <w:lvlJc w:val="left"/>
      <w:pPr>
        <w:ind w:hanging="360" w:left="3583"/>
      </w:pPr>
      <w:rPr>
        <w:rFonts w:ascii="Wingdings" w:cs="Wingdings" w:hAnsi="Wingdings" w:hint="default"/>
      </w:rPr>
    </w:lvl>
    <w:lvl w:ilvl="3">
      <w:start w:val="1"/>
      <w:numFmt w:val="bullet"/>
      <w:lvlText w:val=""/>
      <w:lvlJc w:val="left"/>
      <w:pPr>
        <w:ind w:hanging="360" w:left="4303"/>
      </w:pPr>
      <w:rPr>
        <w:rFonts w:ascii="Symbol" w:cs="Symbol" w:hAnsi="Symbol" w:hint="default"/>
      </w:rPr>
    </w:lvl>
    <w:lvl w:ilvl="4">
      <w:start w:val="1"/>
      <w:numFmt w:val="bullet"/>
      <w:lvlText w:val="o"/>
      <w:lvlJc w:val="left"/>
      <w:pPr>
        <w:ind w:hanging="360" w:left="5023"/>
      </w:pPr>
      <w:rPr>
        <w:rFonts w:ascii="Courier New" w:cs="Courier New" w:hAnsi="Courier New" w:hint="default"/>
      </w:rPr>
    </w:lvl>
    <w:lvl w:ilvl="5">
      <w:start w:val="1"/>
      <w:numFmt w:val="bullet"/>
      <w:lvlText w:val=""/>
      <w:lvlJc w:val="left"/>
      <w:pPr>
        <w:ind w:hanging="360" w:left="5743"/>
      </w:pPr>
      <w:rPr>
        <w:rFonts w:ascii="Wingdings" w:cs="Wingdings" w:hAnsi="Wingdings" w:hint="default"/>
      </w:rPr>
    </w:lvl>
    <w:lvl w:ilvl="6">
      <w:start w:val="1"/>
      <w:numFmt w:val="bullet"/>
      <w:lvlText w:val=""/>
      <w:lvlJc w:val="left"/>
      <w:pPr>
        <w:ind w:hanging="360" w:left="6463"/>
      </w:pPr>
      <w:rPr>
        <w:rFonts w:ascii="Symbol" w:cs="Symbol" w:hAnsi="Symbol" w:hint="default"/>
      </w:rPr>
    </w:lvl>
    <w:lvl w:ilvl="7">
      <w:start w:val="1"/>
      <w:numFmt w:val="bullet"/>
      <w:lvlText w:val="o"/>
      <w:lvlJc w:val="left"/>
      <w:pPr>
        <w:ind w:hanging="360" w:left="7183"/>
      </w:pPr>
      <w:rPr>
        <w:rFonts w:ascii="Courier New" w:cs="Courier New" w:hAnsi="Courier New" w:hint="default"/>
      </w:rPr>
    </w:lvl>
    <w:lvl w:ilvl="8">
      <w:start w:val="1"/>
      <w:numFmt w:val="bullet"/>
      <w:lvlText w:val=""/>
      <w:lvlJc w:val="left"/>
      <w:pPr>
        <w:ind w:hanging="360" w:left="7903"/>
      </w:pPr>
      <w:rPr>
        <w:rFonts w:ascii="Wingdings" w:cs="Wingdings" w:hAnsi="Wingdings" w:hint="default"/>
      </w:rPr>
    </w:lvl>
  </w:abstractNum>
  <w:abstractNum w:abstractNumId="7">
    <w:lvl w:ilvl="0">
      <w:start w:val="1"/>
      <w:numFmt w:val="bullet"/>
      <w:lvlText w:val=""/>
      <w:lvlJc w:val="left"/>
      <w:pPr>
        <w:ind w:hanging="360" w:left="2143"/>
      </w:pPr>
      <w:rPr>
        <w:rFonts w:ascii="Symbol" w:cs="Symbol" w:hAnsi="Symbol" w:hint="default"/>
      </w:rPr>
    </w:lvl>
    <w:lvl w:ilvl="1">
      <w:start w:val="1"/>
      <w:numFmt w:val="bullet"/>
      <w:lvlText w:val="o"/>
      <w:lvlJc w:val="left"/>
      <w:pPr>
        <w:ind w:hanging="360" w:left="2863"/>
      </w:pPr>
      <w:rPr>
        <w:rFonts w:ascii="Courier New" w:cs="Courier New" w:hAnsi="Courier New" w:hint="default"/>
      </w:rPr>
    </w:lvl>
    <w:lvl w:ilvl="2">
      <w:start w:val="1"/>
      <w:numFmt w:val="bullet"/>
      <w:lvlText w:val=""/>
      <w:lvlJc w:val="left"/>
      <w:pPr>
        <w:ind w:hanging="360" w:left="3583"/>
      </w:pPr>
      <w:rPr>
        <w:rFonts w:ascii="Wingdings" w:cs="Wingdings" w:hAnsi="Wingdings" w:hint="default"/>
      </w:rPr>
    </w:lvl>
    <w:lvl w:ilvl="3">
      <w:start w:val="1"/>
      <w:numFmt w:val="bullet"/>
      <w:lvlText w:val=""/>
      <w:lvlJc w:val="left"/>
      <w:pPr>
        <w:ind w:hanging="360" w:left="4303"/>
      </w:pPr>
      <w:rPr>
        <w:rFonts w:ascii="Symbol" w:cs="Symbol" w:hAnsi="Symbol" w:hint="default"/>
      </w:rPr>
    </w:lvl>
    <w:lvl w:ilvl="4">
      <w:start w:val="1"/>
      <w:numFmt w:val="bullet"/>
      <w:lvlText w:val="o"/>
      <w:lvlJc w:val="left"/>
      <w:pPr>
        <w:ind w:hanging="360" w:left="5023"/>
      </w:pPr>
      <w:rPr>
        <w:rFonts w:ascii="Courier New" w:cs="Courier New" w:hAnsi="Courier New" w:hint="default"/>
      </w:rPr>
    </w:lvl>
    <w:lvl w:ilvl="5">
      <w:start w:val="1"/>
      <w:numFmt w:val="bullet"/>
      <w:lvlText w:val=""/>
      <w:lvlJc w:val="left"/>
      <w:pPr>
        <w:ind w:hanging="360" w:left="5743"/>
      </w:pPr>
      <w:rPr>
        <w:rFonts w:ascii="Wingdings" w:cs="Wingdings" w:hAnsi="Wingdings" w:hint="default"/>
      </w:rPr>
    </w:lvl>
    <w:lvl w:ilvl="6">
      <w:start w:val="1"/>
      <w:numFmt w:val="bullet"/>
      <w:lvlText w:val=""/>
      <w:lvlJc w:val="left"/>
      <w:pPr>
        <w:ind w:hanging="360" w:left="6463"/>
      </w:pPr>
      <w:rPr>
        <w:rFonts w:ascii="Symbol" w:cs="Symbol" w:hAnsi="Symbol" w:hint="default"/>
      </w:rPr>
    </w:lvl>
    <w:lvl w:ilvl="7">
      <w:start w:val="1"/>
      <w:numFmt w:val="bullet"/>
      <w:lvlText w:val="o"/>
      <w:lvlJc w:val="left"/>
      <w:pPr>
        <w:ind w:hanging="360" w:left="7183"/>
      </w:pPr>
      <w:rPr>
        <w:rFonts w:ascii="Courier New" w:cs="Courier New" w:hAnsi="Courier New" w:hint="default"/>
      </w:rPr>
    </w:lvl>
    <w:lvl w:ilvl="8">
      <w:start w:val="1"/>
      <w:numFmt w:val="bullet"/>
      <w:lvlText w:val=""/>
      <w:lvlJc w:val="left"/>
      <w:pPr>
        <w:ind w:hanging="360" w:left="7903"/>
      </w:pPr>
      <w:rPr>
        <w:rFonts w:ascii="Wingdings" w:cs="Wingdings" w:hAnsi="Wingdings" w:hint="default"/>
      </w:rPr>
    </w:lvl>
  </w:abstractNum>
  <w:abstractNum w:abstractNumId="8">
    <w:lvl w:ilvl="0">
      <w:start w:val="1"/>
      <w:numFmt w:val="upperLetter"/>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
    <w:lvl w:ilvl="0">
      <w:start w:val="1"/>
      <w:numFmt w:val="bullet"/>
      <w:lvlText w:val=""/>
      <w:lvlJc w:val="left"/>
      <w:pPr>
        <w:ind w:hanging="360" w:left="928"/>
      </w:pPr>
      <w:rPr>
        <w:rFonts w:ascii="Symbol" w:cs="Symbol" w:hAnsi="Symbol" w:hint="default"/>
      </w:rPr>
    </w:lvl>
    <w:lvl w:ilvl="1">
      <w:start w:val="1"/>
      <w:numFmt w:val="bullet"/>
      <w:lvlText w:val="o"/>
      <w:lvlJc w:val="left"/>
      <w:pPr>
        <w:ind w:hanging="360" w:left="2148"/>
      </w:pPr>
      <w:rPr>
        <w:rFonts w:ascii="Courier New" w:cs="Courier New" w:hAnsi="Courier New" w:hint="default"/>
      </w:rPr>
    </w:lvl>
    <w:lvl w:ilvl="2">
      <w:start w:val="1"/>
      <w:numFmt w:val="bullet"/>
      <w:lvlText w:val=""/>
      <w:lvlJc w:val="left"/>
      <w:pPr>
        <w:ind w:hanging="360" w:left="2868"/>
      </w:pPr>
      <w:rPr>
        <w:rFonts w:ascii="Wingdings" w:cs="Wingdings" w:hAnsi="Wingdings" w:hint="default"/>
      </w:rPr>
    </w:lvl>
    <w:lvl w:ilvl="3">
      <w:start w:val="1"/>
      <w:numFmt w:val="bullet"/>
      <w:lvlText w:val=""/>
      <w:lvlJc w:val="left"/>
      <w:pPr>
        <w:ind w:hanging="360" w:left="3480"/>
      </w:pPr>
      <w:rPr>
        <w:rFonts w:ascii="Symbol" w:cs="Symbol" w:hAnsi="Symbol" w:hint="default"/>
      </w:rPr>
    </w:lvl>
    <w:lvl w:ilvl="4">
      <w:start w:val="1"/>
      <w:numFmt w:val="decimal"/>
      <w:lvlText w:val="%5"/>
      <w:lvlJc w:val="left"/>
      <w:pPr>
        <w:ind w:hanging="360" w:left="3600"/>
      </w:pPr>
    </w:lvl>
    <w:lvl w:ilvl="5">
      <w:start w:val="1"/>
      <w:numFmt w:val="decimal"/>
      <w:lvlText w:val="%6"/>
      <w:lvlJc w:val="left"/>
      <w:pPr>
        <w:ind w:hanging="360" w:left="4320"/>
      </w:pPr>
    </w:lvl>
    <w:lvl w:ilvl="6">
      <w:start w:val="1"/>
      <w:numFmt w:val="decimal"/>
      <w:lvlText w:val="%7"/>
      <w:lvlJc w:val="left"/>
      <w:pPr>
        <w:ind w:hanging="360" w:left="5040"/>
      </w:pPr>
    </w:lvl>
    <w:lvl w:ilvl="7">
      <w:start w:val="1"/>
      <w:numFmt w:val="decimal"/>
      <w:lvlText w:val="%8"/>
      <w:lvlJc w:val="left"/>
      <w:pPr>
        <w:ind w:hanging="360" w:left="5760"/>
      </w:pPr>
    </w:lvl>
    <w:lvl w:ilvl="8">
      <w:start w:val="1"/>
      <w:numFmt w:val="decimal"/>
      <w:lvlText w:val="%9"/>
      <w:lvlJc w:val="left"/>
      <w:pPr>
        <w:ind w:hanging="360" w:left="6480"/>
      </w:pPr>
    </w:lvl>
  </w:abstractNum>
  <w:abstractNum w:abstractNumId="11">
    <w:lvl w:ilvl="0">
      <w:start w:val="1"/>
      <w:numFmt w:val="bullet"/>
      <w:lvlText w:val="-"/>
      <w:lvlJc w:val="left"/>
      <w:pPr>
        <w:ind w:hanging="360" w:left="502"/>
      </w:pPr>
      <w:rPr>
        <w:rFonts w:ascii="Times New Roman" w:cs="Times New Roman" w:hAnsi="Times New Roman" w:hint="default"/>
      </w:rPr>
    </w:lvl>
    <w:lvl w:ilvl="1">
      <w:start w:val="4"/>
      <w:numFmt w:val="bullet"/>
      <w:lvlText w:val=""/>
      <w:lvlJc w:val="left"/>
      <w:pPr>
        <w:ind w:hanging="360" w:left="1788"/>
      </w:pPr>
      <w:rPr>
        <w:rFonts w:ascii="Wingdings" w:cs="Wingdings" w:hAnsi="Wingdings" w:hint="default"/>
      </w:rPr>
    </w:lvl>
    <w:lvl w:ilvl="2">
      <w:start w:val="1"/>
      <w:numFmt w:val="decimal"/>
      <w:lvlText w:val="%3"/>
      <w:lvlJc w:val="left"/>
      <w:pPr>
        <w:ind w:hanging="360" w:left="2160"/>
      </w:pPr>
    </w:lvl>
    <w:lvl w:ilvl="3">
      <w:start w:val="1"/>
      <w:numFmt w:val="decimal"/>
      <w:lvlText w:val="%4"/>
      <w:lvlJc w:val="left"/>
      <w:pPr>
        <w:ind w:hanging="360" w:left="2880"/>
      </w:pPr>
    </w:lvl>
    <w:lvl w:ilvl="4">
      <w:start w:val="1"/>
      <w:numFmt w:val="decimal"/>
      <w:lvlText w:val="%5"/>
      <w:lvlJc w:val="left"/>
      <w:pPr>
        <w:ind w:hanging="360" w:left="3600"/>
      </w:pPr>
    </w:lvl>
    <w:lvl w:ilvl="5">
      <w:start w:val="1"/>
      <w:numFmt w:val="decimal"/>
      <w:lvlText w:val="%6"/>
      <w:lvlJc w:val="left"/>
      <w:pPr>
        <w:ind w:hanging="360" w:left="4320"/>
      </w:pPr>
    </w:lvl>
    <w:lvl w:ilvl="6">
      <w:start w:val="1"/>
      <w:numFmt w:val="decimal"/>
      <w:lvlText w:val="%7"/>
      <w:lvlJc w:val="left"/>
      <w:pPr>
        <w:ind w:hanging="360" w:left="5040"/>
      </w:pPr>
    </w:lvl>
    <w:lvl w:ilvl="7">
      <w:start w:val="1"/>
      <w:numFmt w:val="decimal"/>
      <w:lvlText w:val="%8"/>
      <w:lvlJc w:val="left"/>
      <w:pPr>
        <w:ind w:hanging="360" w:left="5760"/>
      </w:pPr>
    </w:lvl>
    <w:lvl w:ilvl="8">
      <w:start w:val="1"/>
      <w:numFmt w:val="decimal"/>
      <w:lvlText w:val="%9"/>
      <w:lvlJc w:val="left"/>
      <w:pPr>
        <w:ind w:hanging="360" w:left="6480"/>
      </w:pPr>
    </w:lvl>
  </w:abstractNum>
  <w:abstractNum w:abstractNumId="12">
    <w:lvl w:ilvl="0">
      <w:start w:val="1"/>
      <w:numFmt w:val="decimal"/>
      <w:lvlText w:val="%1)"/>
      <w:lvlJc w:val="left"/>
      <w:pPr>
        <w:ind w:hanging="360" w:left="720"/>
      </w:pPr>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3">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4">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5">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6">
    <w:lvl w:ilvl="0">
      <w:start w:val="1"/>
      <w:numFmt w:val="bullet"/>
      <w:lvlText w:val=""/>
      <w:lvlJc w:val="left"/>
      <w:pPr>
        <w:ind w:hanging="360" w:left="1353"/>
      </w:pPr>
      <w:rPr>
        <w:rFonts w:ascii="Wingdings" w:cs="Wingdings" w:hAnsi="Wingdings"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17">
    <w:lvl w:ilvl="0">
      <w:start w:val="1"/>
      <w:numFmt w:val="bullet"/>
      <w:lvlText w:val=""/>
      <w:lvlJc w:val="left"/>
      <w:pPr>
        <w:ind w:hanging="360" w:left="780"/>
      </w:pPr>
      <w:rPr>
        <w:rFonts w:ascii="Symbol" w:cs="Symbol" w:hAnsi="Symbol" w:hint="default"/>
      </w:rPr>
    </w:lvl>
    <w:lvl w:ilvl="1">
      <w:start w:val="1"/>
      <w:numFmt w:val="bullet"/>
      <w:lvlText w:val="o"/>
      <w:lvlJc w:val="left"/>
      <w:pPr>
        <w:ind w:hanging="360" w:left="1500"/>
      </w:pPr>
      <w:rPr>
        <w:rFonts w:ascii="Courier New" w:cs="Courier New" w:hAnsi="Courier New" w:hint="default"/>
      </w:rPr>
    </w:lvl>
    <w:lvl w:ilvl="2">
      <w:start w:val="1"/>
      <w:numFmt w:val="bullet"/>
      <w:lvlText w:val=""/>
      <w:lvlJc w:val="left"/>
      <w:pPr>
        <w:ind w:hanging="360" w:left="2220"/>
      </w:pPr>
      <w:rPr>
        <w:rFonts w:ascii="Wingdings" w:cs="Wingdings" w:hAnsi="Wingdings" w:hint="default"/>
      </w:rPr>
    </w:lvl>
    <w:lvl w:ilvl="3">
      <w:start w:val="1"/>
      <w:numFmt w:val="bullet"/>
      <w:lvlText w:val=""/>
      <w:lvlJc w:val="left"/>
      <w:pPr>
        <w:ind w:hanging="360" w:left="2940"/>
      </w:pPr>
      <w:rPr>
        <w:rFonts w:ascii="Symbol" w:cs="Symbol" w:hAnsi="Symbol" w:hint="default"/>
      </w:rPr>
    </w:lvl>
    <w:lvl w:ilvl="4">
      <w:start w:val="1"/>
      <w:numFmt w:val="bullet"/>
      <w:lvlText w:val="o"/>
      <w:lvlJc w:val="left"/>
      <w:pPr>
        <w:ind w:hanging="360" w:left="3660"/>
      </w:pPr>
      <w:rPr>
        <w:rFonts w:ascii="Courier New" w:cs="Courier New" w:hAnsi="Courier New" w:hint="default"/>
      </w:rPr>
    </w:lvl>
    <w:lvl w:ilvl="5">
      <w:start w:val="1"/>
      <w:numFmt w:val="bullet"/>
      <w:lvlText w:val=""/>
      <w:lvlJc w:val="left"/>
      <w:pPr>
        <w:ind w:hanging="360" w:left="4380"/>
      </w:pPr>
      <w:rPr>
        <w:rFonts w:ascii="Wingdings" w:cs="Wingdings" w:hAnsi="Wingdings" w:hint="default"/>
      </w:rPr>
    </w:lvl>
    <w:lvl w:ilvl="6">
      <w:start w:val="1"/>
      <w:numFmt w:val="bullet"/>
      <w:lvlText w:val=""/>
      <w:lvlJc w:val="left"/>
      <w:pPr>
        <w:ind w:hanging="360" w:left="5100"/>
      </w:pPr>
      <w:rPr>
        <w:rFonts w:ascii="Symbol" w:cs="Symbol" w:hAnsi="Symbol" w:hint="default"/>
      </w:rPr>
    </w:lvl>
    <w:lvl w:ilvl="7">
      <w:start w:val="1"/>
      <w:numFmt w:val="bullet"/>
      <w:lvlText w:val="o"/>
      <w:lvlJc w:val="left"/>
      <w:pPr>
        <w:ind w:hanging="360" w:left="5820"/>
      </w:pPr>
      <w:rPr>
        <w:rFonts w:ascii="Courier New" w:cs="Courier New" w:hAnsi="Courier New" w:hint="default"/>
      </w:rPr>
    </w:lvl>
    <w:lvl w:ilvl="8">
      <w:start w:val="1"/>
      <w:numFmt w:val="bullet"/>
      <w:lvlText w:val=""/>
      <w:lvlJc w:val="left"/>
      <w:pPr>
        <w:ind w:hanging="360" w:left="6540"/>
      </w:pPr>
      <w:rPr>
        <w:rFonts w:ascii="Wingdings" w:cs="Wingdings" w:hAnsi="Wingdings" w:hint="default"/>
      </w:rPr>
    </w:lvl>
  </w:abstractNum>
  <w:abstractNum w:abstractNumId="18">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9">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0">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77"/>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0" w:before="0" w:line="100" w:lineRule="atLeast"/>
      <w:contextualSpacing w:val="false"/>
    </w:pPr>
    <w:rPr>
      <w:rFonts w:ascii="Times New Roman" w:cs="Times New Roman" w:eastAsia="Times New Roman" w:hAnsi="Times New Roman"/>
      <w:color w:val="auto"/>
      <w:sz w:val="24"/>
      <w:szCs w:val="24"/>
      <w:lang w:bidi="ar-SA" w:eastAsia="fr-FR" w:val="fr-FR"/>
    </w:rPr>
  </w:style>
  <w:style w:styleId="style15" w:type="character">
    <w:name w:val="Default Paragraph Font"/>
    <w:next w:val="style15"/>
    <w:rPr/>
  </w:style>
  <w:style w:styleId="style16" w:type="character">
    <w:name w:val="Paragraphe de liste Car"/>
    <w:basedOn w:val="style15"/>
    <w:next w:val="style16"/>
    <w:rPr>
      <w:rFonts w:ascii="Times New Roman" w:cs="Times New Roman" w:eastAsia="Times New Roman" w:hAnsi="Times New Roman"/>
      <w:sz w:val="24"/>
      <w:szCs w:val="24"/>
      <w:lang w:eastAsia="fr-FR"/>
    </w:rPr>
  </w:style>
  <w:style w:styleId="style17" w:type="character">
    <w:name w:val="Texte de bulles Car"/>
    <w:basedOn w:val="style15"/>
    <w:next w:val="style17"/>
    <w:rPr>
      <w:rFonts w:ascii="Segoe UI" w:cs="Segoe UI" w:eastAsia="Times New Roman" w:hAnsi="Segoe UI"/>
      <w:sz w:val="18"/>
      <w:szCs w:val="18"/>
      <w:lang w:eastAsia="fr-FR"/>
    </w:rPr>
  </w:style>
  <w:style w:styleId="style18" w:type="character">
    <w:name w:val="En-tête Car"/>
    <w:basedOn w:val="style15"/>
    <w:next w:val="style18"/>
    <w:rPr>
      <w:rFonts w:ascii="Times New Roman" w:cs="Times New Roman" w:eastAsia="Times New Roman" w:hAnsi="Times New Roman"/>
      <w:sz w:val="24"/>
      <w:szCs w:val="24"/>
      <w:lang w:eastAsia="fr-FR"/>
    </w:rPr>
  </w:style>
  <w:style w:styleId="style19" w:type="character">
    <w:name w:val="Pied de page Car"/>
    <w:basedOn w:val="style15"/>
    <w:next w:val="style19"/>
    <w:rPr>
      <w:rFonts w:ascii="Times New Roman" w:cs="Times New Roman" w:eastAsia="Times New Roman" w:hAnsi="Times New Roman"/>
      <w:sz w:val="24"/>
      <w:szCs w:val="24"/>
      <w:lang w:eastAsia="fr-FR"/>
    </w:rPr>
  </w:style>
  <w:style w:styleId="style20" w:type="character">
    <w:name w:val="ListLabel 1"/>
    <w:next w:val="style20"/>
    <w:rPr>
      <w:rFonts w:cs="Courier New"/>
    </w:rPr>
  </w:style>
  <w:style w:styleId="style21" w:type="character">
    <w:name w:val="ListLabel 2"/>
    <w:next w:val="style21"/>
    <w:rPr>
      <w:rFonts w:cs="Times New Roman" w:eastAsia="Times New Roman"/>
    </w:rPr>
  </w:style>
  <w:style w:styleId="style22" w:type="character">
    <w:name w:val="ListLabel 3"/>
    <w:next w:val="style22"/>
    <w:rPr>
      <w:rFonts w:cs="Times New Roman"/>
    </w:rPr>
  </w:style>
  <w:style w:styleId="style23" w:type="paragraph">
    <w:name w:val="Titre"/>
    <w:basedOn w:val="style0"/>
    <w:next w:val="style24"/>
    <w:pPr>
      <w:keepNext/>
      <w:spacing w:after="120" w:before="240"/>
      <w:contextualSpacing w:val="false"/>
    </w:pPr>
    <w:rPr>
      <w:rFonts w:ascii="Arial" w:cs="Mangal" w:eastAsia="Microsoft YaHei" w:hAnsi="Arial"/>
      <w:sz w:val="28"/>
      <w:szCs w:val="28"/>
    </w:rPr>
  </w:style>
  <w:style w:styleId="style24" w:type="paragraph">
    <w:name w:val="Corps de texte"/>
    <w:basedOn w:val="style0"/>
    <w:next w:val="style24"/>
    <w:pPr>
      <w:spacing w:after="120" w:before="0"/>
      <w:contextualSpacing w:val="false"/>
    </w:pPr>
    <w:rPr/>
  </w:style>
  <w:style w:styleId="style25" w:type="paragraph">
    <w:name w:val="Liste"/>
    <w:basedOn w:val="style24"/>
    <w:next w:val="style25"/>
    <w:pPr/>
    <w:rPr>
      <w:rFonts w:cs="Mangal"/>
    </w:rPr>
  </w:style>
  <w:style w:styleId="style26" w:type="paragraph">
    <w:name w:val="Légende"/>
    <w:basedOn w:val="style0"/>
    <w:next w:val="style26"/>
    <w:pPr>
      <w:suppressLineNumbers/>
      <w:spacing w:after="120" w:before="120"/>
      <w:contextualSpacing w:val="false"/>
    </w:pPr>
    <w:rPr>
      <w:rFonts w:cs="Mangal"/>
      <w:i/>
      <w:iCs/>
      <w:sz w:val="24"/>
      <w:szCs w:val="24"/>
    </w:rPr>
  </w:style>
  <w:style w:styleId="style27" w:type="paragraph">
    <w:name w:val="Index"/>
    <w:basedOn w:val="style0"/>
    <w:next w:val="style27"/>
    <w:pPr>
      <w:suppressLineNumbers/>
    </w:pPr>
    <w:rPr>
      <w:rFonts w:cs="Mangal"/>
    </w:rPr>
  </w:style>
  <w:style w:styleId="style28" w:type="paragraph">
    <w:name w:val="List Paragraph"/>
    <w:basedOn w:val="style0"/>
    <w:next w:val="style28"/>
    <w:pPr>
      <w:spacing w:after="0" w:before="0"/>
      <w:ind w:hanging="0" w:left="720" w:right="0"/>
      <w:contextualSpacing/>
    </w:pPr>
    <w:rPr/>
  </w:style>
  <w:style w:styleId="style29" w:type="paragraph">
    <w:name w:val="Balloon Text"/>
    <w:basedOn w:val="style0"/>
    <w:next w:val="style29"/>
    <w:pPr/>
    <w:rPr>
      <w:rFonts w:ascii="Segoe UI" w:cs="Segoe UI" w:hAnsi="Segoe UI"/>
      <w:sz w:val="18"/>
      <w:szCs w:val="18"/>
    </w:rPr>
  </w:style>
  <w:style w:styleId="style30" w:type="paragraph">
    <w:name w:val="En-tête"/>
    <w:basedOn w:val="style0"/>
    <w:next w:val="style30"/>
    <w:pPr>
      <w:tabs>
        <w:tab w:leader="none" w:pos="4536" w:val="center"/>
        <w:tab w:leader="none" w:pos="9072" w:val="right"/>
      </w:tabs>
    </w:pPr>
    <w:rPr/>
  </w:style>
  <w:style w:styleId="style31" w:type="paragraph">
    <w:name w:val="Pied de page"/>
    <w:basedOn w:val="style0"/>
    <w:next w:val="style31"/>
    <w:pPr>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2018-04-10T07:13:00Z</dcterms:created>
  <dc:creator>DGS</dc:creator>
  <cp:lastModifiedBy>DGS</cp:lastModifiedBy>
  <cp:lastPrinted>2018-04-10T07:07:00Z</cp:lastPrinted>
  <dcterms:modified xsi:type="dcterms:W3CDTF">2018-04-10T09:03:00Z</dcterms:modified>
  <cp:revision>3</cp:revision>
</cp:coreProperties>
</file>